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E0" w:rsidRDefault="00E145E0" w:rsidP="00E145E0">
      <w:pPr>
        <w:spacing w:before="60" w:after="60"/>
        <w:ind w:left="5670"/>
        <w:rPr>
          <w:lang w:val="uk-UA"/>
        </w:rPr>
      </w:pPr>
      <w:r>
        <w:rPr>
          <w:lang w:val="uk-UA"/>
        </w:rPr>
        <w:t>Додаток 11 до наказу Управління ДАБК Чернігівської МР</w:t>
      </w:r>
    </w:p>
    <w:p w:rsidR="00E145E0" w:rsidRDefault="00E145E0" w:rsidP="00E145E0">
      <w:pPr>
        <w:spacing w:before="60" w:after="60"/>
        <w:ind w:left="5670"/>
        <w:rPr>
          <w:lang w:val="uk-UA"/>
        </w:rPr>
      </w:pPr>
      <w:r>
        <w:rPr>
          <w:lang w:val="uk-UA"/>
        </w:rPr>
        <w:t xml:space="preserve">від   </w:t>
      </w:r>
      <w:r>
        <w:rPr>
          <w:u w:val="single"/>
          <w:lang w:val="uk-UA"/>
        </w:rPr>
        <w:t>10 серпня 2023 року</w:t>
      </w:r>
      <w:r>
        <w:rPr>
          <w:lang w:val="uk-UA"/>
        </w:rPr>
        <w:t xml:space="preserve">   </w:t>
      </w:r>
      <w:r>
        <w:rPr>
          <w:u w:val="single"/>
          <w:lang w:val="uk-UA"/>
        </w:rPr>
        <w:t>№ 17-ОД</w:t>
      </w:r>
    </w:p>
    <w:p w:rsidR="00E145E0" w:rsidRDefault="00E145E0" w:rsidP="00E145E0">
      <w:pPr>
        <w:jc w:val="center"/>
        <w:rPr>
          <w:b/>
          <w:sz w:val="28"/>
          <w:szCs w:val="28"/>
          <w:lang w:val="uk-UA"/>
        </w:rPr>
      </w:pPr>
    </w:p>
    <w:p w:rsidR="00E145E0" w:rsidRDefault="00E145E0" w:rsidP="00E145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Інформаційна картка адміністративної послуги </w:t>
      </w:r>
    </w:p>
    <w:p w:rsidR="00E145E0" w:rsidRDefault="00E145E0" w:rsidP="00E145E0">
      <w:pPr>
        <w:ind w:firstLine="4678"/>
        <w:rPr>
          <w:sz w:val="20"/>
          <w:szCs w:val="20"/>
          <w:lang w:val="uk-UA"/>
        </w:rPr>
      </w:pPr>
    </w:p>
    <w:p w:rsidR="00E145E0" w:rsidRDefault="00E145E0" w:rsidP="00E145E0">
      <w:pPr>
        <w:rPr>
          <w:b/>
          <w:lang w:val="uk-UA"/>
        </w:rPr>
      </w:pPr>
    </w:p>
    <w:p w:rsidR="00E145E0" w:rsidRDefault="00E145E0" w:rsidP="00E145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>Внесення до Реєстру будівельної діяльності інформації, зазначеної у декларації про готовність до експлуатації індивідуальних (садибних) житлових будинків, садових, дачних будинків, господарських (присадибних) будівель і споруд, будівель і споруд сільськогосподарського призначення</w:t>
      </w:r>
      <w:r>
        <w:rPr>
          <w:b/>
          <w:sz w:val="28"/>
          <w:szCs w:val="28"/>
          <w:lang w:val="uk-UA"/>
        </w:rPr>
        <w:t>, що за класом наслідків (відповідальності) належать до об’єктів з незначними наслідками (СС1), збудовані на земельній ділянці відповідного цільового призначення</w:t>
      </w:r>
    </w:p>
    <w:p w:rsidR="00E145E0" w:rsidRDefault="00E145E0" w:rsidP="00E145E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  <w:lang w:val="uk-UA"/>
        </w:rPr>
        <w:t xml:space="preserve"> </w:t>
      </w:r>
      <w:bookmarkStart w:id="0" w:name="_GoBack"/>
      <w:r>
        <w:rPr>
          <w:b/>
          <w:sz w:val="28"/>
          <w:szCs w:val="28"/>
          <w:u w:val="single"/>
          <w:lang w:val="uk-UA"/>
        </w:rPr>
        <w:t xml:space="preserve">без дозвільного документа на виконання будівельних робіт </w:t>
      </w:r>
      <w:bookmarkEnd w:id="0"/>
    </w:p>
    <w:p w:rsidR="00E145E0" w:rsidRDefault="00E145E0" w:rsidP="00E145E0">
      <w:pPr>
        <w:jc w:val="center"/>
        <w:rPr>
          <w:lang w:val="uk-UA" w:eastAsia="uk-UA"/>
        </w:rPr>
      </w:pPr>
      <w:r>
        <w:rPr>
          <w:b/>
          <w:u w:val="single"/>
          <w:lang w:val="uk-UA" w:eastAsia="uk-UA"/>
        </w:rPr>
        <w:t>(узаконення)</w:t>
      </w:r>
    </w:p>
    <w:p w:rsidR="00E145E0" w:rsidRDefault="00E145E0" w:rsidP="00E145E0">
      <w:pPr>
        <w:jc w:val="center"/>
        <w:rPr>
          <w:lang w:val="uk-UA" w:eastAsia="uk-UA"/>
        </w:rPr>
      </w:pPr>
      <w:r>
        <w:rPr>
          <w:lang w:val="uk-UA"/>
        </w:rPr>
        <w:t>( розташованих у межах м. Чернігів)</w:t>
      </w:r>
    </w:p>
    <w:p w:rsidR="00E145E0" w:rsidRDefault="00E145E0" w:rsidP="00E145E0">
      <w:pPr>
        <w:jc w:val="center"/>
        <w:rPr>
          <w:i/>
          <w:color w:val="000000"/>
          <w:sz w:val="12"/>
          <w:szCs w:val="12"/>
          <w:lang w:val="uk-UA"/>
        </w:rPr>
      </w:pPr>
    </w:p>
    <w:p w:rsidR="00E145E0" w:rsidRDefault="00E145E0" w:rsidP="00E145E0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Управління державного архітектурно-будівельного контролю</w:t>
      </w:r>
    </w:p>
    <w:p w:rsidR="00E145E0" w:rsidRDefault="00E145E0" w:rsidP="00E145E0">
      <w:pPr>
        <w:jc w:val="center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Чернігівської міської ради</w:t>
      </w:r>
    </w:p>
    <w:p w:rsidR="00E145E0" w:rsidRDefault="00E145E0" w:rsidP="00E145E0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2982"/>
        <w:gridCol w:w="5764"/>
      </w:tblGrid>
      <w:tr w:rsidR="00E145E0" w:rsidTr="00E145E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Інформація про центр надання адміністративної послуги</w:t>
            </w:r>
          </w:p>
        </w:tc>
      </w:tr>
      <w:tr w:rsidR="00E145E0" w:rsidTr="00E145E0">
        <w:tc>
          <w:tcPr>
            <w:tcW w:w="3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E0" w:rsidRDefault="00E145E0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Центр надання адміністративних послуг міста Чернігів</w:t>
            </w:r>
          </w:p>
        </w:tc>
      </w:tr>
      <w:tr w:rsidR="00E145E0" w:rsidTr="00E145E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E0" w:rsidRDefault="00E145E0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Місцезнаходження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14032, м. Чернігів, проспект Левка Лук’яненка, 20а</w:t>
            </w:r>
          </w:p>
        </w:tc>
      </w:tr>
      <w:tr w:rsidR="00E145E0" w:rsidTr="00E145E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E0" w:rsidRDefault="00E145E0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E0" w:rsidRDefault="00E145E0">
            <w:pPr>
              <w:spacing w:line="25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Години прийому:</w:t>
            </w:r>
            <w:r>
              <w:rPr>
                <w:sz w:val="20"/>
                <w:szCs w:val="20"/>
                <w:lang w:val="uk-UA"/>
              </w:rPr>
              <w:t xml:space="preserve"> Понеділок, вівторок</w:t>
            </w:r>
            <w:r>
              <w:rPr>
                <w:sz w:val="20"/>
                <w:szCs w:val="20"/>
              </w:rPr>
              <w:t>, середа</w:t>
            </w:r>
            <w:r>
              <w:rPr>
                <w:sz w:val="20"/>
                <w:szCs w:val="20"/>
                <w:lang w:val="uk-UA"/>
              </w:rPr>
              <w:t xml:space="preserve">, четвер: </w:t>
            </w:r>
            <w:r>
              <w:rPr>
                <w:sz w:val="20"/>
                <w:szCs w:val="20"/>
              </w:rPr>
              <w:t>8:30 – 16:00</w:t>
            </w:r>
            <w:r>
              <w:rPr>
                <w:sz w:val="20"/>
                <w:szCs w:val="20"/>
                <w:lang w:val="uk-UA"/>
              </w:rPr>
              <w:t>.; п</w:t>
            </w:r>
            <w:r>
              <w:rPr>
                <w:sz w:val="20"/>
                <w:szCs w:val="20"/>
              </w:rPr>
              <w:t>'</w:t>
            </w:r>
            <w:proofErr w:type="spellStart"/>
            <w:r>
              <w:rPr>
                <w:sz w:val="20"/>
                <w:szCs w:val="20"/>
              </w:rPr>
              <w:t>ятниця</w:t>
            </w:r>
            <w:proofErr w:type="spellEnd"/>
            <w:r>
              <w:rPr>
                <w:sz w:val="20"/>
                <w:szCs w:val="20"/>
              </w:rPr>
              <w:t xml:space="preserve">: 8:30 – 15:30; </w:t>
            </w:r>
            <w:proofErr w:type="spellStart"/>
            <w:r>
              <w:rPr>
                <w:sz w:val="20"/>
                <w:szCs w:val="20"/>
              </w:rPr>
              <w:t>субота</w:t>
            </w:r>
            <w:proofErr w:type="spellEnd"/>
            <w:r>
              <w:rPr>
                <w:sz w:val="20"/>
                <w:szCs w:val="20"/>
              </w:rPr>
              <w:t>: 9:00 – 16:00.</w:t>
            </w:r>
          </w:p>
          <w:p w:rsidR="00E145E0" w:rsidRDefault="00E145E0">
            <w:pPr>
              <w:spacing w:line="256" w:lineRule="auto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Розпорядок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роботи</w:t>
            </w:r>
            <w:proofErr w:type="spellEnd"/>
            <w:r>
              <w:rPr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Понеділок, вівторок</w:t>
            </w:r>
            <w:r>
              <w:rPr>
                <w:sz w:val="20"/>
                <w:szCs w:val="20"/>
              </w:rPr>
              <w:t>, середа</w:t>
            </w:r>
            <w:r>
              <w:rPr>
                <w:sz w:val="20"/>
                <w:szCs w:val="20"/>
                <w:lang w:val="uk-UA"/>
              </w:rPr>
              <w:t>, четвер,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п'ятниця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субота</w:t>
            </w:r>
            <w:proofErr w:type="spellEnd"/>
            <w:r>
              <w:rPr>
                <w:sz w:val="20"/>
                <w:szCs w:val="20"/>
              </w:rPr>
              <w:t>: 8:00 – 17:00.</w:t>
            </w:r>
          </w:p>
          <w:p w:rsidR="00E145E0" w:rsidRDefault="00E145E0">
            <w:pPr>
              <w:spacing w:line="256" w:lineRule="auto"/>
              <w:rPr>
                <w:sz w:val="20"/>
                <w:szCs w:val="20"/>
                <w:lang w:val="uk-UA"/>
              </w:rPr>
            </w:pPr>
          </w:p>
        </w:tc>
      </w:tr>
      <w:tr w:rsidR="00E145E0" w:rsidTr="00E145E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5E0" w:rsidRDefault="00E145E0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тел</w:t>
            </w:r>
            <w:proofErr w:type="spellEnd"/>
            <w:r>
              <w:rPr>
                <w:sz w:val="20"/>
                <w:szCs w:val="20"/>
                <w:lang w:val="uk-UA"/>
              </w:rPr>
              <w:t>. (0462) 772-643</w:t>
            </w:r>
          </w:p>
          <w:p w:rsidR="00E145E0" w:rsidRDefault="00E145E0">
            <w:pPr>
              <w:spacing w:line="256" w:lineRule="auto"/>
              <w:rPr>
                <w:sz w:val="20"/>
                <w:szCs w:val="20"/>
                <w:lang w:val="uk-UA"/>
              </w:rPr>
            </w:pPr>
            <w:hyperlink r:id="rId5" w:history="1">
              <w:r>
                <w:rPr>
                  <w:rStyle w:val="a3"/>
                  <w:sz w:val="20"/>
                  <w:szCs w:val="20"/>
                  <w:lang w:val="uk-UA"/>
                </w:rPr>
                <w:t>c</w:t>
              </w:r>
              <w:r>
                <w:rPr>
                  <w:rStyle w:val="a3"/>
                  <w:sz w:val="20"/>
                  <w:szCs w:val="20"/>
                  <w:lang w:val="en-US"/>
                </w:rPr>
                <w:t>nap</w:t>
              </w:r>
              <w:r>
                <w:rPr>
                  <w:rStyle w:val="a3"/>
                  <w:sz w:val="20"/>
                  <w:szCs w:val="20"/>
                  <w:lang w:val="uk-UA"/>
                </w:rPr>
                <w:t>@</w:t>
              </w:r>
              <w:proofErr w:type="spellStart"/>
              <w:r>
                <w:rPr>
                  <w:rStyle w:val="a3"/>
                  <w:sz w:val="20"/>
                  <w:szCs w:val="20"/>
                  <w:lang w:val="en-US"/>
                </w:rPr>
                <w:t>chernigiv</w:t>
              </w:r>
              <w:proofErr w:type="spellEnd"/>
              <w:r>
                <w:rPr>
                  <w:rStyle w:val="a3"/>
                  <w:sz w:val="20"/>
                  <w:szCs w:val="20"/>
                  <w:lang w:val="uk-UA"/>
                </w:rPr>
                <w:t>-</w:t>
              </w:r>
              <w:proofErr w:type="spellStart"/>
              <w:r>
                <w:rPr>
                  <w:rStyle w:val="a3"/>
                  <w:sz w:val="20"/>
                  <w:szCs w:val="20"/>
                  <w:lang w:val="en-US"/>
                </w:rPr>
                <w:t>rada</w:t>
              </w:r>
              <w:proofErr w:type="spellEnd"/>
              <w:r>
                <w:rPr>
                  <w:rStyle w:val="a3"/>
                  <w:sz w:val="20"/>
                  <w:szCs w:val="20"/>
                  <w:lang w:val="uk-UA"/>
                </w:rPr>
                <w:t>.gov.ua</w:t>
              </w:r>
            </w:hyperlink>
            <w:r>
              <w:rPr>
                <w:sz w:val="20"/>
                <w:szCs w:val="20"/>
                <w:lang w:val="uk-UA"/>
              </w:rPr>
              <w:t xml:space="preserve">, </w:t>
            </w:r>
          </w:p>
          <w:p w:rsidR="00E145E0" w:rsidRDefault="00E145E0">
            <w:pPr>
              <w:spacing w:line="25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en-US"/>
              </w:rPr>
              <w:t>admincher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gov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  <w:r>
              <w:rPr>
                <w:sz w:val="20"/>
                <w:szCs w:val="20"/>
              </w:rPr>
              <w:t>/</w:t>
            </w:r>
          </w:p>
        </w:tc>
      </w:tr>
      <w:tr w:rsidR="00E145E0" w:rsidTr="00E145E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145E0" w:rsidTr="00E145E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Закони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Закон України «Про регулювання містобудівної діяльності»,  пункт 9 розділу 5 «Прикінцеві положення».</w:t>
            </w:r>
          </w:p>
        </w:tc>
      </w:tr>
      <w:tr w:rsidR="00E145E0" w:rsidTr="00E145E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Акти Кабінету Міністрів України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Наказ Міністерства регіонального розвитку, будівництва та житлово-комунального господарства України від 03 липня 2018 р. № 158 «Про затвердження порядку проведення технічного обстеження і прийняття в експлуатацію індивідуальних (садибних) житлових будинків, садових, дачних будинків, господарських (присадибних) будівель і споруд, будівель сільськогосподарського призначення, що за класом наслідків (відповідальності) належать до об’єктів з незначними </w:t>
            </w:r>
            <w:r>
              <w:rPr>
                <w:sz w:val="20"/>
                <w:szCs w:val="20"/>
                <w:lang w:val="uk-UA"/>
              </w:rPr>
              <w:lastRenderedPageBreak/>
              <w:t xml:space="preserve">наслідками (СС1), збудовані на земельній ділянці відповідного цільового призначення без дозвільного документа на виконання будівельних робіт», зареєстрований в Міністерстві юстиції України 28 серпня 2018 року за № 976/32428 (із змінами).  </w:t>
            </w:r>
          </w:p>
        </w:tc>
      </w:tr>
      <w:tr w:rsidR="00E145E0" w:rsidTr="00E145E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E0" w:rsidRDefault="00E145E0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E145E0" w:rsidRDefault="00E145E0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Умови отримання адміністративної послуги</w:t>
            </w:r>
          </w:p>
        </w:tc>
      </w:tr>
      <w:tr w:rsidR="00E145E0" w:rsidTr="00E145E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Прийняття в експлуатацію об’єктів будівництва, що за класом наслідків (відповідальності) належать до об’єктів з незначними наслідками (СС1), збудовані на земельних ділянках відповідного цільового призначення без дозвільного документа на виконання будівельних робіт, а саме: індивідуальних (садибних) житлових будинків, садових, дачних будинків загальною площею до 300 квадратних метрів, а також господарських (присадибних) будівель і споруд загальною площею до 300 квадратних метрів, збудованих у період з 05 серпня 1992 року по 09 квітня 2015 року; будівель і споруд сільськогосподарського призначення, збудованих до 12 березня 2011 року. </w:t>
            </w:r>
          </w:p>
        </w:tc>
      </w:tr>
      <w:tr w:rsidR="00E145E0" w:rsidTr="00E145E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E0" w:rsidRDefault="00E145E0">
            <w:pPr>
              <w:spacing w:line="256" w:lineRule="auto"/>
              <w:jc w:val="both"/>
              <w:rPr>
                <w:sz w:val="20"/>
                <w:lang w:val="uk-UA"/>
              </w:rPr>
            </w:pPr>
            <w:r>
              <w:rPr>
                <w:sz w:val="20"/>
                <w:shd w:val="clear" w:color="auto" w:fill="FFFFFF"/>
                <w:lang w:val="uk-UA"/>
              </w:rPr>
              <w:t>З</w:t>
            </w:r>
            <w:proofErr w:type="spellStart"/>
            <w:r>
              <w:rPr>
                <w:sz w:val="20"/>
                <w:shd w:val="clear" w:color="auto" w:fill="FFFFFF"/>
              </w:rPr>
              <w:t>аява</w:t>
            </w:r>
            <w:proofErr w:type="spellEnd"/>
            <w:r>
              <w:rPr>
                <w:sz w:val="20"/>
                <w:shd w:val="clear" w:color="auto" w:fill="FFFFFF"/>
              </w:rPr>
              <w:t xml:space="preserve"> у </w:t>
            </w:r>
            <w:proofErr w:type="spellStart"/>
            <w:r>
              <w:rPr>
                <w:sz w:val="20"/>
                <w:shd w:val="clear" w:color="auto" w:fill="FFFFFF"/>
              </w:rPr>
              <w:t>вигляді</w:t>
            </w:r>
            <w:proofErr w:type="spellEnd"/>
            <w:r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hd w:val="clear" w:color="auto" w:fill="FFFFFF"/>
              </w:rPr>
              <w:t>заповненої</w:t>
            </w:r>
            <w:proofErr w:type="spellEnd"/>
            <w:r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hd w:val="clear" w:color="auto" w:fill="FFFFFF"/>
              </w:rPr>
              <w:t>декларації</w:t>
            </w:r>
            <w:proofErr w:type="spellEnd"/>
            <w:r>
              <w:rPr>
                <w:sz w:val="20"/>
                <w:shd w:val="clear" w:color="auto" w:fill="FFFFFF"/>
              </w:rPr>
              <w:t xml:space="preserve"> за формою, </w:t>
            </w:r>
            <w:proofErr w:type="spellStart"/>
            <w:r>
              <w:rPr>
                <w:sz w:val="20"/>
                <w:shd w:val="clear" w:color="auto" w:fill="FFFFFF"/>
              </w:rPr>
              <w:t>наведеною</w:t>
            </w:r>
            <w:proofErr w:type="spellEnd"/>
            <w:r>
              <w:rPr>
                <w:sz w:val="20"/>
                <w:shd w:val="clear" w:color="auto" w:fill="FFFFFF"/>
              </w:rPr>
              <w:t xml:space="preserve"> в </w:t>
            </w:r>
            <w:hyperlink r:id="rId6" w:anchor="n79" w:history="1">
              <w:proofErr w:type="spellStart"/>
              <w:r>
                <w:rPr>
                  <w:rStyle w:val="a3"/>
                  <w:color w:val="auto"/>
                  <w:sz w:val="20"/>
                </w:rPr>
                <w:t>додатку</w:t>
              </w:r>
              <w:proofErr w:type="spellEnd"/>
            </w:hyperlink>
            <w:r>
              <w:rPr>
                <w:sz w:val="20"/>
                <w:shd w:val="clear" w:color="auto" w:fill="FFFFFF"/>
              </w:rPr>
              <w:t xml:space="preserve"> до </w:t>
            </w:r>
            <w:proofErr w:type="spellStart"/>
            <w:r>
              <w:rPr>
                <w:sz w:val="20"/>
                <w:shd w:val="clear" w:color="auto" w:fill="FFFFFF"/>
              </w:rPr>
              <w:t>цього</w:t>
            </w:r>
            <w:proofErr w:type="spellEnd"/>
            <w:r>
              <w:rPr>
                <w:sz w:val="20"/>
                <w:shd w:val="clear" w:color="auto" w:fill="FFFFFF"/>
              </w:rPr>
              <w:t xml:space="preserve"> Порядку</w:t>
            </w:r>
            <w:r>
              <w:rPr>
                <w:sz w:val="20"/>
                <w:shd w:val="clear" w:color="auto" w:fill="FFFFFF"/>
                <w:lang w:val="uk-UA"/>
              </w:rPr>
              <w:t>,</w:t>
            </w:r>
            <w:r>
              <w:rPr>
                <w:sz w:val="20"/>
                <w:shd w:val="clear" w:color="auto" w:fill="FFFFFF"/>
              </w:rPr>
              <w:t xml:space="preserve"> до </w:t>
            </w:r>
            <w:proofErr w:type="spellStart"/>
            <w:r>
              <w:rPr>
                <w:sz w:val="20"/>
                <w:shd w:val="clear" w:color="auto" w:fill="FFFFFF"/>
              </w:rPr>
              <w:t>якої</w:t>
            </w:r>
            <w:proofErr w:type="spellEnd"/>
            <w:r>
              <w:rPr>
                <w:sz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hd w:val="clear" w:color="auto" w:fill="FFFFFF"/>
              </w:rPr>
              <w:t>додаються</w:t>
            </w:r>
            <w:proofErr w:type="spellEnd"/>
            <w:r>
              <w:rPr>
                <w:sz w:val="20"/>
                <w:shd w:val="clear" w:color="auto" w:fill="FFFFFF"/>
              </w:rPr>
              <w:t>:</w:t>
            </w:r>
            <w:r>
              <w:rPr>
                <w:sz w:val="20"/>
                <w:lang w:val="uk-UA"/>
              </w:rPr>
              <w:t xml:space="preserve"> </w:t>
            </w:r>
          </w:p>
          <w:p w:rsidR="00E145E0" w:rsidRDefault="00E145E0" w:rsidP="0073636F">
            <w:pPr>
              <w:numPr>
                <w:ilvl w:val="0"/>
                <w:numId w:val="1"/>
              </w:numPr>
              <w:spacing w:line="256" w:lineRule="auto"/>
              <w:contextualSpacing/>
              <w:jc w:val="both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</w:t>
            </w:r>
            <w:proofErr w:type="spellStart"/>
            <w:r>
              <w:rPr>
                <w:sz w:val="20"/>
              </w:rPr>
              <w:t>опія</w:t>
            </w:r>
            <w:proofErr w:type="spellEnd"/>
            <w:r>
              <w:rPr>
                <w:sz w:val="20"/>
              </w:rPr>
              <w:t xml:space="preserve"> документа, </w:t>
            </w:r>
            <w:proofErr w:type="spellStart"/>
            <w:r>
              <w:rPr>
                <w:sz w:val="20"/>
              </w:rPr>
              <w:t>що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засвідчує</w:t>
            </w:r>
            <w:proofErr w:type="spellEnd"/>
            <w:r>
              <w:rPr>
                <w:sz w:val="20"/>
              </w:rPr>
              <w:t xml:space="preserve"> право </w:t>
            </w:r>
            <w:proofErr w:type="spellStart"/>
            <w:r>
              <w:rPr>
                <w:sz w:val="20"/>
              </w:rPr>
              <w:t>власності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користування</w:t>
            </w:r>
            <w:proofErr w:type="spellEnd"/>
            <w:r>
              <w:rPr>
                <w:sz w:val="20"/>
              </w:rPr>
              <w:t xml:space="preserve"> земельною </w:t>
            </w:r>
            <w:proofErr w:type="spellStart"/>
            <w:r>
              <w:rPr>
                <w:sz w:val="20"/>
              </w:rPr>
              <w:t>ділянкою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відповідного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цільового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призначення</w:t>
            </w:r>
            <w:proofErr w:type="spellEnd"/>
            <w:r>
              <w:rPr>
                <w:sz w:val="20"/>
              </w:rPr>
              <w:t xml:space="preserve">, на </w:t>
            </w:r>
            <w:proofErr w:type="spellStart"/>
            <w:r>
              <w:rPr>
                <w:sz w:val="20"/>
              </w:rPr>
              <w:t>якій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розміщено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об’єкт</w:t>
            </w:r>
            <w:proofErr w:type="spellEnd"/>
            <w:r>
              <w:rPr>
                <w:sz w:val="20"/>
              </w:rPr>
              <w:t>;</w:t>
            </w:r>
          </w:p>
          <w:p w:rsidR="00E145E0" w:rsidRDefault="00E145E0" w:rsidP="0073636F">
            <w:pPr>
              <w:pStyle w:val="a4"/>
              <w:numPr>
                <w:ilvl w:val="0"/>
                <w:numId w:val="1"/>
              </w:numPr>
              <w:spacing w:line="256" w:lineRule="auto"/>
              <w:jc w:val="both"/>
              <w:rPr>
                <w:sz w:val="20"/>
                <w:lang w:val="uk-UA"/>
              </w:rPr>
            </w:pPr>
            <w:proofErr w:type="spellStart"/>
            <w:r>
              <w:rPr>
                <w:sz w:val="20"/>
              </w:rPr>
              <w:t>копія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технічного</w:t>
            </w:r>
            <w:proofErr w:type="spellEnd"/>
            <w:r>
              <w:rPr>
                <w:sz w:val="20"/>
              </w:rPr>
              <w:t xml:space="preserve"> паспорта, </w:t>
            </w:r>
            <w:proofErr w:type="spellStart"/>
            <w:r>
              <w:rPr>
                <w:sz w:val="20"/>
              </w:rPr>
              <w:t>складеного</w:t>
            </w:r>
            <w:proofErr w:type="spellEnd"/>
            <w:r>
              <w:rPr>
                <w:sz w:val="20"/>
              </w:rPr>
              <w:t xml:space="preserve"> до 01 </w:t>
            </w:r>
            <w:proofErr w:type="spellStart"/>
            <w:r>
              <w:rPr>
                <w:sz w:val="20"/>
              </w:rPr>
              <w:t>грудня</w:t>
            </w:r>
            <w:proofErr w:type="spellEnd"/>
            <w:r>
              <w:rPr>
                <w:sz w:val="20"/>
              </w:rPr>
              <w:t xml:space="preserve"> 2021 року, </w:t>
            </w:r>
            <w:proofErr w:type="spellStart"/>
            <w:r>
              <w:rPr>
                <w:sz w:val="20"/>
              </w:rPr>
              <w:t>відомості</w:t>
            </w:r>
            <w:proofErr w:type="spellEnd"/>
            <w:r>
              <w:rPr>
                <w:sz w:val="20"/>
              </w:rPr>
              <w:t xml:space="preserve"> про </w:t>
            </w:r>
            <w:proofErr w:type="spellStart"/>
            <w:r>
              <w:rPr>
                <w:sz w:val="20"/>
              </w:rPr>
              <w:t>який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внесені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виконавцем</w:t>
            </w:r>
            <w:proofErr w:type="spellEnd"/>
            <w:r>
              <w:rPr>
                <w:sz w:val="20"/>
              </w:rPr>
              <w:t xml:space="preserve"> до </w:t>
            </w:r>
            <w:proofErr w:type="spellStart"/>
            <w:r>
              <w:rPr>
                <w:sz w:val="20"/>
              </w:rPr>
              <w:t>Реєстру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будівельної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діяльності</w:t>
            </w:r>
            <w:proofErr w:type="spellEnd"/>
            <w:r>
              <w:rPr>
                <w:sz w:val="20"/>
                <w:lang w:val="uk-UA"/>
              </w:rPr>
              <w:t>.</w:t>
            </w:r>
          </w:p>
          <w:p w:rsidR="00E145E0" w:rsidRDefault="00E145E0">
            <w:pPr>
              <w:pStyle w:val="a4"/>
              <w:spacing w:line="256" w:lineRule="auto"/>
              <w:jc w:val="both"/>
              <w:rPr>
                <w:sz w:val="20"/>
                <w:lang w:val="uk-UA"/>
              </w:rPr>
            </w:pPr>
          </w:p>
          <w:p w:rsidR="00E145E0" w:rsidRDefault="00E145E0">
            <w:pPr>
              <w:spacing w:line="256" w:lineRule="auto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Декларацію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підписують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також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співвласники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земельної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ділянки</w:t>
            </w:r>
            <w:proofErr w:type="spellEnd"/>
            <w:r>
              <w:rPr>
                <w:sz w:val="20"/>
              </w:rPr>
              <w:t xml:space="preserve"> та/</w:t>
            </w:r>
            <w:proofErr w:type="spellStart"/>
            <w:r>
              <w:rPr>
                <w:sz w:val="20"/>
              </w:rPr>
              <w:t>або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зазначеного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об’єкта</w:t>
            </w:r>
            <w:proofErr w:type="spellEnd"/>
            <w:r>
              <w:rPr>
                <w:sz w:val="20"/>
              </w:rPr>
              <w:t xml:space="preserve"> (у </w:t>
            </w:r>
            <w:proofErr w:type="spellStart"/>
            <w:r>
              <w:rPr>
                <w:sz w:val="20"/>
              </w:rPr>
              <w:t>разі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їх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наявності</w:t>
            </w:r>
            <w:proofErr w:type="spellEnd"/>
            <w:r>
              <w:rPr>
                <w:sz w:val="20"/>
              </w:rPr>
              <w:t>).</w:t>
            </w:r>
          </w:p>
          <w:p w:rsidR="00E145E0" w:rsidRDefault="00E145E0">
            <w:pPr>
              <w:spacing w:line="256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145E0" w:rsidTr="00E145E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Подається замовником (або уповноваженою особою) через центр надання адміністративних послуг або через електронний кабінет замовника. </w:t>
            </w:r>
          </w:p>
        </w:tc>
      </w:tr>
      <w:tr w:rsidR="00E145E0" w:rsidTr="00E145E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Безоплатно</w:t>
            </w:r>
          </w:p>
        </w:tc>
      </w:tr>
      <w:tr w:rsidR="00E145E0" w:rsidTr="00E145E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разі платності:</w:t>
            </w:r>
          </w:p>
        </w:tc>
      </w:tr>
      <w:tr w:rsidR="00E145E0" w:rsidTr="00E145E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9.1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Нормативно-правові акти, на підставі яких стягується плата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E145E0" w:rsidTr="00E145E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9.2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E145E0" w:rsidTr="00E145E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9.3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E145E0" w:rsidTr="00E145E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10.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Строк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Протягом десяти робочих днів від дня надходження  декларації.</w:t>
            </w:r>
          </w:p>
        </w:tc>
      </w:tr>
      <w:tr w:rsidR="00E145E0" w:rsidTr="00E145E0">
        <w:trPr>
          <w:trHeight w:val="10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Перелік підстав для відмови в наданні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Подання чи оформлення декларації та поданих документів з порушенням установлених вимог, у тому числі у разі виявлення невідповідності поданих документів вимогам законодавства, недостовірних відомостей у поданих документах. </w:t>
            </w:r>
          </w:p>
        </w:tc>
      </w:tr>
      <w:tr w:rsidR="00E145E0" w:rsidTr="00E145E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Внесення інформації, зазначеної у декларації до Реєстру будівельної діяльності (далі -Реєстр)</w:t>
            </w:r>
          </w:p>
        </w:tc>
      </w:tr>
      <w:tr w:rsidR="00E145E0" w:rsidTr="00E145E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lastRenderedPageBreak/>
              <w:t>13.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Способи отримання відповіді (результату)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Інформація розміщується на Порталі державної електронної системи у сфері будівництва (e-construction.gov.ua).</w:t>
            </w:r>
          </w:p>
        </w:tc>
      </w:tr>
      <w:tr w:rsidR="00E145E0" w:rsidTr="00E145E0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E0" w:rsidRDefault="00E145E0">
            <w:pPr>
              <w:spacing w:line="256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Примітка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E0" w:rsidRDefault="00E145E0">
            <w:pPr>
              <w:spacing w:line="256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7E4CC4" w:rsidRPr="001F42CE" w:rsidRDefault="007E4CC4" w:rsidP="001F42CE"/>
    <w:sectPr w:rsidR="007E4CC4" w:rsidRPr="001F42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90D80"/>
    <w:multiLevelType w:val="hybridMultilevel"/>
    <w:tmpl w:val="AE98AB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41"/>
    <w:rsid w:val="001629FE"/>
    <w:rsid w:val="001F42CE"/>
    <w:rsid w:val="0056538B"/>
    <w:rsid w:val="007179A8"/>
    <w:rsid w:val="007E4CC4"/>
    <w:rsid w:val="00901122"/>
    <w:rsid w:val="00AF6FD1"/>
    <w:rsid w:val="00B83441"/>
    <w:rsid w:val="00CC4400"/>
    <w:rsid w:val="00D14012"/>
    <w:rsid w:val="00E1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5220F-B9A0-4CEA-995C-13210D20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40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7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z0976-18" TargetMode="External"/><Relationship Id="rId5" Type="http://schemas.openxmlformats.org/officeDocument/2006/relationships/hyperlink" Target="mailto:cnap@chernigiv-rad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774</Words>
  <Characters>4412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PC</dc:creator>
  <cp:keywords/>
  <dc:description/>
  <cp:lastModifiedBy>Vlad PC</cp:lastModifiedBy>
  <cp:revision>10</cp:revision>
  <dcterms:created xsi:type="dcterms:W3CDTF">2024-12-22T19:09:00Z</dcterms:created>
  <dcterms:modified xsi:type="dcterms:W3CDTF">2024-12-22T20:13:00Z</dcterms:modified>
</cp:coreProperties>
</file>