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1F71" w14:textId="77777777" w:rsidR="00A10414" w:rsidRPr="009F282F" w:rsidRDefault="00A10414" w:rsidP="00A10414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7E5630FA" w14:textId="77777777" w:rsidR="00A10414" w:rsidRPr="009F282F" w:rsidRDefault="00A10414" w:rsidP="00A10414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4BA1DB7C" w14:textId="77777777" w:rsidR="00A10414" w:rsidRPr="009F282F" w:rsidRDefault="00A10414" w:rsidP="00A10414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1B6DF6D8" w14:textId="77777777" w:rsidR="00A10414" w:rsidRPr="008A4178" w:rsidRDefault="00A10414" w:rsidP="00A10414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64A38B4B" w14:textId="77777777" w:rsidR="00A10414" w:rsidRPr="00814546" w:rsidRDefault="00A10414" w:rsidP="00A10414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5D816FE2" w14:textId="77777777" w:rsidR="00231F39" w:rsidRPr="006057FC" w:rsidRDefault="00231F39" w:rsidP="00231F39">
      <w:pPr>
        <w:ind w:left="5670"/>
        <w:rPr>
          <w:b/>
          <w:sz w:val="24"/>
          <w:szCs w:val="24"/>
          <w:lang w:eastAsia="uk-UA"/>
        </w:rPr>
      </w:pPr>
    </w:p>
    <w:p w14:paraId="6FDEC3E9" w14:textId="77777777" w:rsidR="006E3BA3" w:rsidRPr="00A51A85" w:rsidRDefault="006E3BA3" w:rsidP="006E3BA3">
      <w:pPr>
        <w:jc w:val="center"/>
        <w:rPr>
          <w:b/>
          <w:sz w:val="24"/>
          <w:szCs w:val="24"/>
          <w:lang w:eastAsia="uk-UA"/>
        </w:rPr>
      </w:pPr>
      <w:r w:rsidRPr="00A51A85">
        <w:rPr>
          <w:b/>
          <w:sz w:val="24"/>
          <w:szCs w:val="24"/>
          <w:lang w:eastAsia="uk-UA"/>
        </w:rPr>
        <w:t>ІНФОРМАЦІЙНА КАРТКА</w:t>
      </w:r>
    </w:p>
    <w:p w14:paraId="500EC418" w14:textId="77777777" w:rsidR="006E3BA3" w:rsidRPr="00A51A85" w:rsidRDefault="006E3BA3" w:rsidP="006E3BA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51A85">
        <w:rPr>
          <w:b/>
          <w:sz w:val="24"/>
          <w:szCs w:val="24"/>
          <w:lang w:eastAsia="uk-UA"/>
        </w:rPr>
        <w:t>адміністративної послуги з державної реєстрації внесення змін до відомостей про відокремлений підрозділ громадського об'єднання</w:t>
      </w:r>
    </w:p>
    <w:p w14:paraId="6185AFB3" w14:textId="77777777" w:rsidR="006E3BA3" w:rsidRPr="00A51A85" w:rsidRDefault="006E3BA3" w:rsidP="006E3BA3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</w:p>
    <w:p w14:paraId="60B23DD7" w14:textId="77777777" w:rsidR="005D7ACD" w:rsidRDefault="005D7ACD" w:rsidP="005D7ACD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30FB5CD0" w14:textId="77777777" w:rsidR="005D7ACD" w:rsidRPr="005D7ACD" w:rsidRDefault="005D7ACD" w:rsidP="005D7ACD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36246D22" w14:textId="77777777" w:rsidR="006E3BA3" w:rsidRPr="00953B20" w:rsidRDefault="006E3BA3" w:rsidP="006E3BA3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61"/>
        <w:gridCol w:w="66"/>
        <w:gridCol w:w="1982"/>
        <w:gridCol w:w="17"/>
        <w:gridCol w:w="7272"/>
      </w:tblGrid>
      <w:tr w:rsidR="006E3BA3" w:rsidRPr="00A51A85" w14:paraId="6D630F0D" w14:textId="77777777" w:rsidTr="009276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7B7576" w14:textId="77777777" w:rsidR="006E3BA3" w:rsidRPr="00A51A85" w:rsidRDefault="006E3BA3" w:rsidP="009276C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51A8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1560DFA" w14:textId="77777777" w:rsidR="006E3BA3" w:rsidRPr="00A51A85" w:rsidRDefault="006E3BA3" w:rsidP="009276C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51A8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E3BA3" w:rsidRPr="00A51A85" w14:paraId="40779100" w14:textId="77777777" w:rsidTr="009276CA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560C2" w14:textId="77777777" w:rsidR="006E3BA3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5C9DAFD7" w14:textId="77777777" w:rsidR="006E3BA3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286FC23E" w14:textId="77777777" w:rsidR="006E3BA3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627B9705" w14:textId="77777777" w:rsidR="006E3BA3" w:rsidRPr="00F85B4E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D7422" w14:textId="77777777" w:rsidR="006E3BA3" w:rsidRDefault="006E3BA3" w:rsidP="009276CA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2E3D039C" w14:textId="77777777" w:rsidR="006E3BA3" w:rsidRDefault="006E3BA3" w:rsidP="009276CA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75C0478B" w14:textId="77777777" w:rsidR="006E3BA3" w:rsidRPr="00F85B4E" w:rsidRDefault="006E3BA3" w:rsidP="009276CA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59176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5B2A4058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7EF36022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9BBF555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ABF96D2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4309C111" w14:textId="77777777" w:rsidR="005D7ACD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68408DA7" w14:textId="77777777" w:rsidR="00543DF9" w:rsidRPr="00543DF9" w:rsidRDefault="00543DF9" w:rsidP="00543DF9">
            <w:pPr>
              <w:rPr>
                <w:sz w:val="24"/>
                <w:szCs w:val="24"/>
                <w:lang w:eastAsia="uk-UA"/>
              </w:rPr>
            </w:pPr>
            <w:r w:rsidRPr="00543DF9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 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0F872FC4" w14:textId="77777777" w:rsidR="005D7ACD" w:rsidRPr="00C50E17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50401B7D" w14:textId="77777777" w:rsidR="005D7ACD" w:rsidRPr="00C50E17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466B6779" w14:textId="77777777" w:rsidR="005D7ACD" w:rsidRPr="00C50E17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216D575D" w14:textId="77777777" w:rsidR="005D7ACD" w:rsidRPr="00C50E17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7ABD4C6B" w14:textId="77777777" w:rsidR="005D7ACD" w:rsidRPr="00C50E17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4B29A992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185B13E4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7916E119" w14:textId="390E4EBE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тел.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5C2848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7DC68306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439D82A1" w14:textId="77777777" w:rsidR="005D7ACD" w:rsidRPr="009D347B" w:rsidRDefault="005D7ACD" w:rsidP="005D7ACD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0CA9214D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</w:p>
          <w:p w14:paraId="4F6F2D09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</w:t>
            </w:r>
            <w:r w:rsidRPr="004E4487">
              <w:rPr>
                <w:sz w:val="24"/>
                <w:szCs w:val="24"/>
                <w:lang w:eastAsia="uk-UA"/>
              </w:rPr>
              <w:lastRenderedPageBreak/>
              <w:t>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771F9698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11E14DBE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0B7023B4" w14:textId="77777777" w:rsidR="005D7ACD" w:rsidRPr="00B83D01" w:rsidRDefault="005D7ACD" w:rsidP="005D7AC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68167446" w14:textId="77777777" w:rsidR="006E3BA3" w:rsidRPr="00E50877" w:rsidRDefault="005D7ACD" w:rsidP="005D7ACD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6E3BA3" w:rsidRPr="00A51A85" w14:paraId="66E53B57" w14:textId="77777777" w:rsidTr="009276CA">
        <w:trPr>
          <w:trHeight w:val="329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2723C" w14:textId="77777777" w:rsidR="006E3BA3" w:rsidRPr="00A51A85" w:rsidRDefault="006E3BA3" w:rsidP="009276C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51A85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E3BA3" w:rsidRPr="00A51A85" w14:paraId="3D7BF110" w14:textId="77777777" w:rsidTr="009276CA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2266C1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CAE0A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D8AC2" w14:textId="77777777" w:rsidR="006E3BA3" w:rsidRPr="00A51A85" w:rsidRDefault="006E3BA3" w:rsidP="009276C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51A85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0000E5C9" w14:textId="77777777" w:rsidR="006E3BA3" w:rsidRPr="00A51A85" w:rsidRDefault="006E3BA3" w:rsidP="009276C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6E3BA3" w:rsidRPr="00A51A85" w14:paraId="3368697E" w14:textId="77777777" w:rsidTr="009276CA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BD0A0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F5B46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BD5B68" w14:textId="77777777" w:rsidR="006E3BA3" w:rsidRPr="00A51A85" w:rsidRDefault="006E3BA3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6E3BA3" w:rsidRPr="00A51A85" w14:paraId="6E69C589" w14:textId="77777777" w:rsidTr="009276CA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A3CFE7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6BB58B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09387" w14:textId="77777777" w:rsidR="006E3BA3" w:rsidRPr="00A51A85" w:rsidRDefault="006E3BA3" w:rsidP="009276CA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51A85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A51A85">
              <w:rPr>
                <w:bCs/>
                <w:sz w:val="24"/>
                <w:szCs w:val="24"/>
              </w:rPr>
              <w:t>1500/29630</w:t>
            </w:r>
            <w:r w:rsidRPr="00A51A85">
              <w:rPr>
                <w:sz w:val="24"/>
                <w:szCs w:val="24"/>
                <w:lang w:eastAsia="uk-UA"/>
              </w:rPr>
              <w:t>;</w:t>
            </w:r>
            <w:r w:rsidRPr="00A51A85">
              <w:rPr>
                <w:bCs/>
                <w:sz w:val="24"/>
                <w:szCs w:val="24"/>
              </w:rPr>
              <w:t xml:space="preserve"> </w:t>
            </w:r>
          </w:p>
          <w:p w14:paraId="61C86999" w14:textId="77777777" w:rsidR="006E3BA3" w:rsidRPr="00A51A85" w:rsidRDefault="006E3BA3" w:rsidP="009276C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087FE54" w14:textId="77777777" w:rsidR="006E3BA3" w:rsidRPr="00A51A85" w:rsidRDefault="006E3BA3" w:rsidP="009276C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A51A85">
              <w:rPr>
                <w:sz w:val="24"/>
                <w:szCs w:val="24"/>
                <w:lang w:eastAsia="uk-UA"/>
              </w:rPr>
              <w:t xml:space="preserve">427/28557; </w:t>
            </w:r>
          </w:p>
          <w:p w14:paraId="5C34BDFF" w14:textId="77777777" w:rsidR="006E3BA3" w:rsidRPr="00A51A85" w:rsidRDefault="006E3BA3" w:rsidP="009276C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A51A85">
              <w:rPr>
                <w:sz w:val="24"/>
                <w:szCs w:val="24"/>
                <w:lang w:eastAsia="uk-UA"/>
              </w:rPr>
              <w:t>367/20680</w:t>
            </w:r>
          </w:p>
        </w:tc>
      </w:tr>
      <w:tr w:rsidR="006E3BA3" w:rsidRPr="00A51A85" w14:paraId="3314D823" w14:textId="77777777" w:rsidTr="009276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C1A2B" w14:textId="77777777" w:rsidR="006E3BA3" w:rsidRPr="00A51A85" w:rsidRDefault="006E3BA3" w:rsidP="009276C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51A8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E3BA3" w:rsidRPr="00A51A85" w14:paraId="61354599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47B93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58D78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4110FB" w14:textId="77777777" w:rsidR="006E3BA3" w:rsidRPr="00A51A85" w:rsidRDefault="006E3BA3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A51A85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6E3BA3" w:rsidRPr="00A51A85" w14:paraId="2B10055C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BE54F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8E2A9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Pr="00A51A85">
              <w:rPr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C5ADD" w14:textId="77777777" w:rsidR="006E3BA3" w:rsidRDefault="006E3BA3" w:rsidP="009276CA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lastRenderedPageBreak/>
              <w:t>- з</w:t>
            </w:r>
            <w:r w:rsidRPr="00A51A85">
              <w:rPr>
                <w:sz w:val="24"/>
                <w:szCs w:val="24"/>
              </w:rPr>
              <w:t>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6236B895" w14:textId="77777777" w:rsidR="006E3BA3" w:rsidRPr="00A51A85" w:rsidRDefault="006E3BA3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68542656" w14:textId="77777777" w:rsidR="006E3BA3" w:rsidRPr="009B59E5" w:rsidRDefault="006E3BA3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9B59E5">
              <w:rPr>
                <w:sz w:val="24"/>
                <w:szCs w:val="24"/>
                <w:lang w:eastAsia="uk-UA"/>
              </w:rPr>
              <w:lastRenderedPageBreak/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F4F94E5" w14:textId="77777777" w:rsidR="006E3BA3" w:rsidRPr="00A51A85" w:rsidRDefault="006E3BA3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6E3BA3" w:rsidRPr="00A51A85" w14:paraId="3BC0D8E6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AA711E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24571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EED12" w14:textId="77777777" w:rsidR="006E3BA3" w:rsidRPr="00F55825" w:rsidRDefault="006E3BA3" w:rsidP="009276CA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1109B065" w14:textId="77777777" w:rsidR="006E3BA3" w:rsidRPr="00A51A85" w:rsidRDefault="005D7ACD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6E3BA3" w:rsidRPr="00A51A85" w14:paraId="546696FF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4DD0F5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64C4C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A0535" w14:textId="77777777" w:rsidR="006E3BA3" w:rsidRPr="00A51A85" w:rsidRDefault="006E3BA3" w:rsidP="009276CA">
            <w:pPr>
              <w:ind w:firstLine="223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</w:rPr>
              <w:t>Безоплатно</w:t>
            </w:r>
          </w:p>
        </w:tc>
      </w:tr>
      <w:tr w:rsidR="006E3BA3" w:rsidRPr="00A51A85" w14:paraId="3E6B9B59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B9F2E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6B326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3BA5C" w14:textId="77777777" w:rsidR="006E3BA3" w:rsidRPr="00674DF1" w:rsidRDefault="006E3BA3" w:rsidP="00927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5D311125" w14:textId="77777777" w:rsidR="006E3BA3" w:rsidRPr="00A51A85" w:rsidRDefault="006E3BA3" w:rsidP="009276C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6E3BA3" w:rsidRPr="00A51A85" w14:paraId="20CB7FC7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3762E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99C2C" w14:textId="77777777" w:rsidR="006E3BA3" w:rsidRPr="00F85B4E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CFBA4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92072F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73A8C93B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F3BA749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72BFCEE6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59AF12CA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1FAAC0B5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5827EF5B" w14:textId="77777777" w:rsidR="0092072F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2072F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09F7801" w14:textId="0F166601" w:rsidR="006E3BA3" w:rsidRPr="00674DF1" w:rsidRDefault="0092072F" w:rsidP="009207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92072F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</w:t>
            </w:r>
            <w:r w:rsidRPr="0092072F">
              <w:rPr>
                <w:sz w:val="24"/>
                <w:szCs w:val="24"/>
                <w:lang w:eastAsia="uk-UA"/>
              </w:rPr>
              <w:lastRenderedPageBreak/>
              <w:t>громадських формувань»</w:t>
            </w:r>
          </w:p>
        </w:tc>
      </w:tr>
      <w:tr w:rsidR="006E3BA3" w:rsidRPr="00A51A85" w14:paraId="36A580BE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1BEB9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2E9959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DB284" w14:textId="77777777" w:rsidR="006E3BA3" w:rsidRPr="00A51A85" w:rsidRDefault="006E3BA3" w:rsidP="009276CA">
            <w:pPr>
              <w:ind w:firstLine="28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в</w:t>
            </w:r>
            <w:r w:rsidRPr="00A51A85">
              <w:rPr>
                <w:sz w:val="24"/>
                <w:szCs w:val="24"/>
                <w:lang w:eastAsia="uk-UA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0763ADB" w14:textId="77777777" w:rsidR="006E3BA3" w:rsidRPr="00A51A85" w:rsidRDefault="006E3BA3" w:rsidP="009276C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51A85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2BCD9A6" w14:textId="77777777" w:rsidR="006E3BA3" w:rsidRPr="00A51A85" w:rsidRDefault="006E3BA3" w:rsidP="009276CA">
            <w:pPr>
              <w:ind w:firstLine="28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51A85">
              <w:rPr>
                <w:sz w:val="24"/>
                <w:szCs w:val="24"/>
                <w:lang w:eastAsia="uk-UA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11F672F9" w14:textId="77777777" w:rsidR="006E3BA3" w:rsidRPr="00A51A85" w:rsidRDefault="006E3BA3" w:rsidP="009276CA">
            <w:pPr>
              <w:ind w:firstLine="28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51A85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E3BA3" w:rsidRPr="00A51A85" w14:paraId="223165B5" w14:textId="77777777" w:rsidTr="009276CA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8BB0A" w14:textId="77777777" w:rsidR="006E3BA3" w:rsidRPr="00A51A85" w:rsidRDefault="006E3BA3" w:rsidP="009276CA">
            <w:pPr>
              <w:jc w:val="center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C2315" w14:textId="77777777" w:rsidR="006E3BA3" w:rsidRPr="00A51A85" w:rsidRDefault="006E3BA3" w:rsidP="009276CA">
            <w:pPr>
              <w:jc w:val="left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1ABC2A" w14:textId="77777777" w:rsidR="006E3BA3" w:rsidRPr="00A51A85" w:rsidRDefault="006E3BA3" w:rsidP="009276C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51A85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A51A85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A51A85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69B1616F" w14:textId="77777777" w:rsidR="006E3BA3" w:rsidRPr="00A51A85" w:rsidRDefault="006E3BA3" w:rsidP="009276C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51A85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54F3D8C8" w14:textId="77777777" w:rsidR="006E3BA3" w:rsidRDefault="006E3BA3" w:rsidP="009276C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51A8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29D05B5B" w14:textId="77777777" w:rsidR="006E3BA3" w:rsidRDefault="006E3BA3" w:rsidP="009276C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394D7EB6" w14:textId="77777777" w:rsidR="006E3BA3" w:rsidRDefault="006E3BA3" w:rsidP="009276C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6D02DEFC" w14:textId="77777777" w:rsidR="006E3BA3" w:rsidRPr="002B63B3" w:rsidRDefault="006E3BA3" w:rsidP="009276CA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5C17837B" w14:textId="77777777" w:rsidR="006E3BA3" w:rsidRPr="0060026C" w:rsidRDefault="006E3BA3" w:rsidP="006E3BA3">
      <w:pPr>
        <w:rPr>
          <w:sz w:val="24"/>
          <w:szCs w:val="24"/>
        </w:rPr>
      </w:pPr>
      <w:r w:rsidRPr="0060026C">
        <w:rPr>
          <w:sz w:val="24"/>
          <w:szCs w:val="24"/>
        </w:rPr>
        <w:t>_______________________</w:t>
      </w:r>
    </w:p>
    <w:p w14:paraId="0D1BDE67" w14:textId="49AE19A0" w:rsidR="00CB45BC" w:rsidRDefault="00CB45BC" w:rsidP="00CB45BC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Після доопрацювання Єдиного державного вебпорталу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3719F7E0" w14:textId="7A4723AA" w:rsidR="00231F39" w:rsidRDefault="00231F39" w:rsidP="00CB45BC">
      <w:pPr>
        <w:spacing w:line="276" w:lineRule="auto"/>
        <w:rPr>
          <w:sz w:val="20"/>
          <w:szCs w:val="20"/>
        </w:rPr>
      </w:pPr>
    </w:p>
    <w:p w14:paraId="1630220D" w14:textId="4F9718C6" w:rsidR="00231F39" w:rsidRDefault="00231F39" w:rsidP="00CB45BC">
      <w:pPr>
        <w:spacing w:line="276" w:lineRule="auto"/>
        <w:rPr>
          <w:sz w:val="20"/>
          <w:szCs w:val="20"/>
        </w:rPr>
      </w:pPr>
    </w:p>
    <w:p w14:paraId="729E4BC7" w14:textId="77777777" w:rsidR="00231F39" w:rsidRDefault="00231F39" w:rsidP="00CB45BC">
      <w:pPr>
        <w:spacing w:line="276" w:lineRule="auto"/>
        <w:rPr>
          <w:sz w:val="20"/>
          <w:szCs w:val="20"/>
        </w:rPr>
      </w:pPr>
    </w:p>
    <w:sectPr w:rsidR="00231F39" w:rsidSect="00CB45BC">
      <w:headerReference w:type="default" r:id="rId7"/>
      <w:pgSz w:w="11906" w:h="16838"/>
      <w:pgMar w:top="1134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883A" w14:textId="77777777" w:rsidR="006D2E06" w:rsidRDefault="006D2E06">
      <w:r>
        <w:separator/>
      </w:r>
    </w:p>
  </w:endnote>
  <w:endnote w:type="continuationSeparator" w:id="0">
    <w:p w14:paraId="3198E06D" w14:textId="77777777" w:rsidR="006D2E06" w:rsidRDefault="006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2B54" w14:textId="77777777" w:rsidR="006D2E06" w:rsidRDefault="006D2E06">
      <w:r>
        <w:separator/>
      </w:r>
    </w:p>
  </w:footnote>
  <w:footnote w:type="continuationSeparator" w:id="0">
    <w:p w14:paraId="4B3855A0" w14:textId="77777777" w:rsidR="006D2E06" w:rsidRDefault="006D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C3CA" w14:textId="77777777" w:rsidR="00D65D9C" w:rsidRPr="00C672D8" w:rsidRDefault="00D65D9C">
    <w:pPr>
      <w:pStyle w:val="a4"/>
      <w:jc w:val="center"/>
      <w:rPr>
        <w:sz w:val="24"/>
        <w:szCs w:val="24"/>
      </w:rPr>
    </w:pPr>
    <w:r w:rsidRPr="00C672D8">
      <w:rPr>
        <w:sz w:val="24"/>
        <w:szCs w:val="24"/>
      </w:rPr>
      <w:fldChar w:fldCharType="begin"/>
    </w:r>
    <w:r w:rsidRPr="00C672D8">
      <w:rPr>
        <w:sz w:val="24"/>
        <w:szCs w:val="24"/>
      </w:rPr>
      <w:instrText>PAGE   \* MERGEFORMAT</w:instrText>
    </w:r>
    <w:r w:rsidRPr="00C672D8">
      <w:rPr>
        <w:sz w:val="24"/>
        <w:szCs w:val="24"/>
      </w:rPr>
      <w:fldChar w:fldCharType="separate"/>
    </w:r>
    <w:r w:rsidR="00543DF9" w:rsidRPr="00543DF9">
      <w:rPr>
        <w:noProof/>
        <w:sz w:val="24"/>
        <w:szCs w:val="24"/>
        <w:lang w:val="ru-RU"/>
      </w:rPr>
      <w:t>2</w:t>
    </w:r>
    <w:r w:rsidRPr="00C672D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4E1A"/>
    <w:rsid w:val="00010AF8"/>
    <w:rsid w:val="00016B45"/>
    <w:rsid w:val="00020B52"/>
    <w:rsid w:val="00021BAF"/>
    <w:rsid w:val="00021BD7"/>
    <w:rsid w:val="00025024"/>
    <w:rsid w:val="00036A10"/>
    <w:rsid w:val="000603F1"/>
    <w:rsid w:val="00070684"/>
    <w:rsid w:val="00071190"/>
    <w:rsid w:val="00076189"/>
    <w:rsid w:val="000A1B24"/>
    <w:rsid w:val="000A1C2D"/>
    <w:rsid w:val="000B624F"/>
    <w:rsid w:val="000F30B2"/>
    <w:rsid w:val="00153334"/>
    <w:rsid w:val="00164331"/>
    <w:rsid w:val="001976D6"/>
    <w:rsid w:val="001A1265"/>
    <w:rsid w:val="001C450B"/>
    <w:rsid w:val="001D7708"/>
    <w:rsid w:val="001E702B"/>
    <w:rsid w:val="00215D5D"/>
    <w:rsid w:val="00231F39"/>
    <w:rsid w:val="00240F01"/>
    <w:rsid w:val="00245CB5"/>
    <w:rsid w:val="00247422"/>
    <w:rsid w:val="00275C45"/>
    <w:rsid w:val="00286AB7"/>
    <w:rsid w:val="00291514"/>
    <w:rsid w:val="002B42D7"/>
    <w:rsid w:val="002B63B3"/>
    <w:rsid w:val="002C06CB"/>
    <w:rsid w:val="002C341A"/>
    <w:rsid w:val="002F6CF8"/>
    <w:rsid w:val="0030292E"/>
    <w:rsid w:val="00320C8E"/>
    <w:rsid w:val="00324F25"/>
    <w:rsid w:val="00331E29"/>
    <w:rsid w:val="00365A40"/>
    <w:rsid w:val="003B0437"/>
    <w:rsid w:val="003B6ABC"/>
    <w:rsid w:val="003F7B9B"/>
    <w:rsid w:val="0042016C"/>
    <w:rsid w:val="00431A35"/>
    <w:rsid w:val="00455808"/>
    <w:rsid w:val="00464A3B"/>
    <w:rsid w:val="00481268"/>
    <w:rsid w:val="00484FFD"/>
    <w:rsid w:val="0048742D"/>
    <w:rsid w:val="004916E0"/>
    <w:rsid w:val="004A0B28"/>
    <w:rsid w:val="004A7792"/>
    <w:rsid w:val="004B06EF"/>
    <w:rsid w:val="004C0FC9"/>
    <w:rsid w:val="004C5680"/>
    <w:rsid w:val="004F163D"/>
    <w:rsid w:val="004F3F0A"/>
    <w:rsid w:val="005202B7"/>
    <w:rsid w:val="0052271C"/>
    <w:rsid w:val="00531073"/>
    <w:rsid w:val="005316A9"/>
    <w:rsid w:val="005338A1"/>
    <w:rsid w:val="00541DE3"/>
    <w:rsid w:val="00543DF9"/>
    <w:rsid w:val="0055740C"/>
    <w:rsid w:val="005654D8"/>
    <w:rsid w:val="00572582"/>
    <w:rsid w:val="00580777"/>
    <w:rsid w:val="005B0B56"/>
    <w:rsid w:val="005C2848"/>
    <w:rsid w:val="005C7CDB"/>
    <w:rsid w:val="005D25FB"/>
    <w:rsid w:val="005D7ACD"/>
    <w:rsid w:val="005F10D7"/>
    <w:rsid w:val="005F686F"/>
    <w:rsid w:val="006047C8"/>
    <w:rsid w:val="00604D84"/>
    <w:rsid w:val="006057FC"/>
    <w:rsid w:val="00621DFA"/>
    <w:rsid w:val="00636894"/>
    <w:rsid w:val="00644A17"/>
    <w:rsid w:val="00663318"/>
    <w:rsid w:val="0066672A"/>
    <w:rsid w:val="00670F6D"/>
    <w:rsid w:val="00674C43"/>
    <w:rsid w:val="006770F5"/>
    <w:rsid w:val="00697B53"/>
    <w:rsid w:val="006B0609"/>
    <w:rsid w:val="006B10F8"/>
    <w:rsid w:val="006C720D"/>
    <w:rsid w:val="006D2E06"/>
    <w:rsid w:val="006E3BA3"/>
    <w:rsid w:val="006E719E"/>
    <w:rsid w:val="007170AA"/>
    <w:rsid w:val="00746344"/>
    <w:rsid w:val="00775702"/>
    <w:rsid w:val="0078753F"/>
    <w:rsid w:val="007A6307"/>
    <w:rsid w:val="007A7B15"/>
    <w:rsid w:val="007C69F6"/>
    <w:rsid w:val="007C75F7"/>
    <w:rsid w:val="007E4E49"/>
    <w:rsid w:val="0080136E"/>
    <w:rsid w:val="00811211"/>
    <w:rsid w:val="00816953"/>
    <w:rsid w:val="0084097F"/>
    <w:rsid w:val="00845A85"/>
    <w:rsid w:val="008645C5"/>
    <w:rsid w:val="00883736"/>
    <w:rsid w:val="008B7C0D"/>
    <w:rsid w:val="008C4265"/>
    <w:rsid w:val="008D0049"/>
    <w:rsid w:val="008D163A"/>
    <w:rsid w:val="008E5CB1"/>
    <w:rsid w:val="009155E4"/>
    <w:rsid w:val="009167E6"/>
    <w:rsid w:val="0092072F"/>
    <w:rsid w:val="00941721"/>
    <w:rsid w:val="00950288"/>
    <w:rsid w:val="00953236"/>
    <w:rsid w:val="00953B20"/>
    <w:rsid w:val="009625B0"/>
    <w:rsid w:val="00975ECA"/>
    <w:rsid w:val="00975F2C"/>
    <w:rsid w:val="009A323C"/>
    <w:rsid w:val="009B59E5"/>
    <w:rsid w:val="009E3517"/>
    <w:rsid w:val="009E37BA"/>
    <w:rsid w:val="009E4526"/>
    <w:rsid w:val="009F5E19"/>
    <w:rsid w:val="009F61A2"/>
    <w:rsid w:val="00A01DC4"/>
    <w:rsid w:val="00A024FF"/>
    <w:rsid w:val="00A02649"/>
    <w:rsid w:val="00A06C0A"/>
    <w:rsid w:val="00A10414"/>
    <w:rsid w:val="00A31469"/>
    <w:rsid w:val="00A3236E"/>
    <w:rsid w:val="00A431C8"/>
    <w:rsid w:val="00A51A85"/>
    <w:rsid w:val="00A52611"/>
    <w:rsid w:val="00A532A6"/>
    <w:rsid w:val="00A5527A"/>
    <w:rsid w:val="00A56693"/>
    <w:rsid w:val="00A56A94"/>
    <w:rsid w:val="00A975EC"/>
    <w:rsid w:val="00AF769B"/>
    <w:rsid w:val="00B12848"/>
    <w:rsid w:val="00B22FA0"/>
    <w:rsid w:val="00B23607"/>
    <w:rsid w:val="00B428D6"/>
    <w:rsid w:val="00B431DA"/>
    <w:rsid w:val="00B54254"/>
    <w:rsid w:val="00B87A13"/>
    <w:rsid w:val="00B92D54"/>
    <w:rsid w:val="00B93977"/>
    <w:rsid w:val="00B9797E"/>
    <w:rsid w:val="00BA5F26"/>
    <w:rsid w:val="00BB06FD"/>
    <w:rsid w:val="00BB4008"/>
    <w:rsid w:val="00BB6776"/>
    <w:rsid w:val="00BC5F30"/>
    <w:rsid w:val="00C0708B"/>
    <w:rsid w:val="00C12F04"/>
    <w:rsid w:val="00C16640"/>
    <w:rsid w:val="00C61C78"/>
    <w:rsid w:val="00C672D8"/>
    <w:rsid w:val="00C74544"/>
    <w:rsid w:val="00C902E8"/>
    <w:rsid w:val="00CA1B4F"/>
    <w:rsid w:val="00CA2C4B"/>
    <w:rsid w:val="00CB2CB9"/>
    <w:rsid w:val="00CB45BC"/>
    <w:rsid w:val="00CD0349"/>
    <w:rsid w:val="00CD7BEC"/>
    <w:rsid w:val="00D05B0A"/>
    <w:rsid w:val="00D5007C"/>
    <w:rsid w:val="00D54B6A"/>
    <w:rsid w:val="00D62AED"/>
    <w:rsid w:val="00D646C5"/>
    <w:rsid w:val="00D65D9C"/>
    <w:rsid w:val="00D67101"/>
    <w:rsid w:val="00D76661"/>
    <w:rsid w:val="00D77A2F"/>
    <w:rsid w:val="00D832F5"/>
    <w:rsid w:val="00D96896"/>
    <w:rsid w:val="00D974D3"/>
    <w:rsid w:val="00D97E66"/>
    <w:rsid w:val="00DB6558"/>
    <w:rsid w:val="00DC2A9F"/>
    <w:rsid w:val="00DD003D"/>
    <w:rsid w:val="00E10A30"/>
    <w:rsid w:val="00E44EB9"/>
    <w:rsid w:val="00E82EF0"/>
    <w:rsid w:val="00E9686F"/>
    <w:rsid w:val="00E96A6E"/>
    <w:rsid w:val="00EA0643"/>
    <w:rsid w:val="00EA42C5"/>
    <w:rsid w:val="00EC5D3C"/>
    <w:rsid w:val="00EC78D6"/>
    <w:rsid w:val="00ED4A12"/>
    <w:rsid w:val="00ED6BAB"/>
    <w:rsid w:val="00EE78D6"/>
    <w:rsid w:val="00F03964"/>
    <w:rsid w:val="00F03E60"/>
    <w:rsid w:val="00F05A3A"/>
    <w:rsid w:val="00F13C50"/>
    <w:rsid w:val="00F14507"/>
    <w:rsid w:val="00F1789D"/>
    <w:rsid w:val="00F21CD5"/>
    <w:rsid w:val="00F426B7"/>
    <w:rsid w:val="00F6047D"/>
    <w:rsid w:val="00F661C4"/>
    <w:rsid w:val="00F75842"/>
    <w:rsid w:val="00F804BA"/>
    <w:rsid w:val="00F85A6D"/>
    <w:rsid w:val="00F85B4E"/>
    <w:rsid w:val="00F95642"/>
    <w:rsid w:val="00FE068C"/>
    <w:rsid w:val="00FE69A2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A7F40"/>
  <w15:docId w15:val="{00A7A2B5-6C77-431B-8ADE-BAA22B59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365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C672D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C672D8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845A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845A85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F804BA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CB45BC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7CA1-3453-449F-9EB9-A4F8EEC1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6276</Words>
  <Characters>3578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53</cp:revision>
  <cp:lastPrinted>2019-06-05T13:06:00Z</cp:lastPrinted>
  <dcterms:created xsi:type="dcterms:W3CDTF">2020-06-23T13:53:00Z</dcterms:created>
  <dcterms:modified xsi:type="dcterms:W3CDTF">2024-10-16T10:33:00Z</dcterms:modified>
</cp:coreProperties>
</file>