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FD250" w14:textId="77777777" w:rsidR="00E929D2" w:rsidRDefault="00E929D2" w:rsidP="00C65DD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27D432F6" w14:textId="77777777" w:rsidR="00E929D2" w:rsidRDefault="00E929D2" w:rsidP="00C65DD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голови Чернігівської обласної державної адміністрації</w:t>
      </w:r>
    </w:p>
    <w:p w14:paraId="5C37E84F" w14:textId="77777777" w:rsidR="00034B44" w:rsidRPr="00034B44" w:rsidRDefault="00034B44" w:rsidP="00034B4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>21 січня 2022 року № 22</w:t>
      </w:r>
    </w:p>
    <w:p w14:paraId="2BC12871" w14:textId="0C2EE1FA" w:rsidR="00BF5D84" w:rsidRPr="009B2C96" w:rsidRDefault="00BF5D84" w:rsidP="00034B44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B44">
        <w:rPr>
          <w:rFonts w:ascii="Times New Roman" w:hAnsi="Times New Roman" w:cs="Times New Roman"/>
          <w:sz w:val="28"/>
          <w:szCs w:val="28"/>
          <w:lang w:val="uk-UA"/>
        </w:rPr>
        <w:t>(в редакції розпорядження начальника</w:t>
      </w:r>
      <w:r w:rsidRPr="009B2C96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військової адміністрації </w:t>
      </w:r>
    </w:p>
    <w:p w14:paraId="2C3953E3" w14:textId="77777777" w:rsidR="00BF5D84" w:rsidRPr="009B2C96" w:rsidRDefault="00BF5D84" w:rsidP="00C65DDC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C96">
        <w:rPr>
          <w:rFonts w:ascii="Times New Roman" w:hAnsi="Times New Roman" w:cs="Times New Roman"/>
          <w:sz w:val="28"/>
          <w:szCs w:val="28"/>
          <w:lang w:val="uk-UA"/>
        </w:rPr>
        <w:t>від ___________2025 року №_______)</w:t>
      </w:r>
    </w:p>
    <w:p w14:paraId="174F9CE6" w14:textId="77777777" w:rsidR="00E929D2" w:rsidRPr="009B2C96" w:rsidRDefault="00E929D2" w:rsidP="00C65DD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</w:p>
    <w:p w14:paraId="7026AB2C" w14:textId="77777777" w:rsidR="000610B0" w:rsidRPr="009B2C96" w:rsidRDefault="000610B0" w:rsidP="00C6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C96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</w:t>
      </w:r>
    </w:p>
    <w:p w14:paraId="6394A622" w14:textId="288177D1" w:rsidR="00494A7A" w:rsidRPr="009B2C96" w:rsidRDefault="000610B0" w:rsidP="00494A7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адміністративної послуги з переоформлення ліцензії на провадження освітньої діяльності за </w:t>
      </w:r>
      <w:r w:rsidRPr="009B2C96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певним рівнем</w:t>
      </w:r>
      <w:r w:rsidR="009B2C96" w:rsidRPr="009B2C96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 xml:space="preserve"> (рівнями)</w:t>
      </w:r>
      <w:r w:rsidRPr="009B2C96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 xml:space="preserve"> повної загальної середньої освіти</w:t>
      </w:r>
      <w:r w:rsidR="00C65DDC" w:rsidRPr="009B2C96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, дошкільним рівнем освіти</w:t>
      </w:r>
      <w:r w:rsidR="00494A7A" w:rsidRPr="009B2C96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 xml:space="preserve"> або </w:t>
      </w:r>
      <w:r w:rsidR="00494A7A" w:rsidRPr="009B2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оновлення відомостей у ліцензійному реєстрі</w:t>
      </w:r>
    </w:p>
    <w:p w14:paraId="04D43270" w14:textId="77777777" w:rsidR="000610B0" w:rsidRPr="009B2C96" w:rsidRDefault="000610B0" w:rsidP="00C65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9F959A" w14:textId="41F3D44C" w:rsidR="000610B0" w:rsidRPr="009B2C96" w:rsidRDefault="000610B0" w:rsidP="00C65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B2C9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Чернігівська обласна державна адміністрація</w:t>
      </w:r>
      <w:r w:rsidR="00BF5D84" w:rsidRPr="009B2C96">
        <w:rPr>
          <w:rFonts w:ascii="Times New Roman" w:hAnsi="Times New Roman" w:cs="Times New Roman"/>
          <w:sz w:val="28"/>
          <w:szCs w:val="28"/>
          <w:u w:val="single"/>
          <w:lang w:val="uk-UA"/>
        </w:rPr>
        <w:t>/Чернігівська обласна військова адміністрація</w:t>
      </w:r>
    </w:p>
    <w:p w14:paraId="143B2783" w14:textId="77777777" w:rsidR="000610B0" w:rsidRPr="000610B0" w:rsidRDefault="000610B0" w:rsidP="00C65DD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610B0">
        <w:rPr>
          <w:rFonts w:ascii="Times New Roman" w:hAnsi="Times New Roman" w:cs="Times New Roman"/>
          <w:lang w:val="uk-UA"/>
        </w:rPr>
        <w:t>(найменування органу, що надає адміністративну послугу)</w:t>
      </w:r>
    </w:p>
    <w:p w14:paraId="3C679C04" w14:textId="77777777" w:rsidR="000610B0" w:rsidRPr="00C65DDC" w:rsidRDefault="000610B0" w:rsidP="00C65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6DD90D9B" w14:textId="77777777" w:rsidR="000610B0" w:rsidRPr="000610B0" w:rsidRDefault="000610B0" w:rsidP="00C65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610B0">
        <w:rPr>
          <w:rFonts w:ascii="Times New Roman" w:hAnsi="Times New Roman" w:cs="Times New Roman"/>
          <w:sz w:val="28"/>
          <w:szCs w:val="28"/>
          <w:u w:val="single"/>
          <w:lang w:val="uk-UA"/>
        </w:rPr>
        <w:t>Управління освіти і науки Чернігівської обласної державної адміністрації</w:t>
      </w:r>
    </w:p>
    <w:p w14:paraId="3AEBF071" w14:textId="39D22D2A" w:rsidR="000610B0" w:rsidRDefault="000610B0" w:rsidP="00C65DD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0610B0">
        <w:rPr>
          <w:rFonts w:ascii="Times New Roman" w:hAnsi="Times New Roman" w:cs="Times New Roman"/>
          <w:lang w:val="uk-UA"/>
        </w:rPr>
        <w:t>(найменування структурного підрозділу)</w:t>
      </w:r>
    </w:p>
    <w:p w14:paraId="4F1B7973" w14:textId="77777777" w:rsidR="00C65DDC" w:rsidRPr="00C65DDC" w:rsidRDefault="00C65DDC" w:rsidP="00C65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3111"/>
        <w:gridCol w:w="28"/>
        <w:gridCol w:w="5811"/>
      </w:tblGrid>
      <w:tr w:rsidR="000610B0" w:rsidRPr="000610B0" w14:paraId="015450A1" w14:textId="77777777" w:rsidTr="007867D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3FF4" w14:textId="17622A03" w:rsidR="000610B0" w:rsidRPr="000610B0" w:rsidRDefault="000610B0" w:rsidP="00C65DDC">
            <w:pPr>
              <w:pStyle w:val="a4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1. 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про центр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681CF4" w:rsidRPr="00681CF4" w14:paraId="2E509ECD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F3ED" w14:textId="1C7C1E6E" w:rsidR="00681CF4" w:rsidRPr="000610B0" w:rsidRDefault="00681CF4" w:rsidP="00681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90DB" w14:textId="2AE97FC2" w:rsidR="00681CF4" w:rsidRPr="000610B0" w:rsidRDefault="00681CF4" w:rsidP="00C6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управління адміністративних послуг Чернігівської міської ради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6884" w14:textId="61841B80" w:rsidR="00681CF4" w:rsidRPr="009B2C96" w:rsidRDefault="009B2C96" w:rsidP="00681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14032, Чернігівська область, місто Чернігів, </w:t>
            </w: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81CF4"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роспект Лук’яненка Левка, будинок </w:t>
            </w: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20-А;</w:t>
            </w:r>
          </w:p>
          <w:p w14:paraId="64410B05" w14:textId="3E19A08D" w:rsidR="00681CF4" w:rsidRPr="000610B0" w:rsidRDefault="00681CF4" w:rsidP="00681CF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9B2C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9B2C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 (0462) 67-33-41;</w:t>
            </w: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cnap@chernigiv-rada.gov.ua</w:t>
            </w:r>
          </w:p>
        </w:tc>
      </w:tr>
      <w:tr w:rsidR="00681CF4" w:rsidRPr="000610B0" w14:paraId="3AF458C6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EC19" w14:textId="2D412AE0" w:rsidR="00681CF4" w:rsidRPr="000610B0" w:rsidRDefault="00681CF4" w:rsidP="0068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BD1" w14:textId="56428835" w:rsidR="00681CF4" w:rsidRPr="000610B0" w:rsidRDefault="00681CF4" w:rsidP="00C65D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Інформація щодо режиму роботи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ентру надання адміністративних  послуг Чернігівської міської ради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532" w14:textId="77777777" w:rsidR="00681CF4" w:rsidRPr="009B2C96" w:rsidRDefault="00D533C2" w:rsidP="0068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681CF4" w:rsidRPr="009B2C96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https://www.admincher.gov.ua/info/servicecenter/</w:t>
              </w:r>
            </w:hyperlink>
          </w:p>
          <w:p w14:paraId="450DBF58" w14:textId="77777777" w:rsidR="00681CF4" w:rsidRPr="009B2C96" w:rsidRDefault="00681CF4" w:rsidP="00681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2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2101/</w:t>
            </w:r>
            <w:proofErr w:type="spellStart"/>
            <w:r w:rsidRPr="009B2C9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details</w:t>
            </w:r>
            <w:proofErr w:type="spellEnd"/>
          </w:p>
          <w:p w14:paraId="49AADD30" w14:textId="78311BCF" w:rsidR="00681CF4" w:rsidRPr="000610B0" w:rsidRDefault="00681CF4" w:rsidP="00681C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610B0" w:rsidRPr="000610B0" w14:paraId="1E5CF510" w14:textId="77777777" w:rsidTr="007867D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1B4" w14:textId="38E6F283" w:rsidR="000610B0" w:rsidRPr="000610B0" w:rsidRDefault="000610B0" w:rsidP="008517D9">
            <w:pPr>
              <w:pStyle w:val="a4"/>
              <w:spacing w:before="120" w:after="120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2. 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Інформація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суб'єкта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0610B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10B0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681CF4" w:rsidRPr="00681CF4" w14:paraId="4C8EE8B5" w14:textId="77777777" w:rsidTr="00681CF4"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322526" w14:textId="6430C484" w:rsidR="00681CF4" w:rsidRPr="000610B0" w:rsidRDefault="00681CF4" w:rsidP="0068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C827CD" w14:textId="358A972D" w:rsidR="00681CF4" w:rsidRPr="000610B0" w:rsidRDefault="00681CF4" w:rsidP="00C6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що надає адміністративну послугу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31FF" w14:textId="77777777" w:rsidR="00681CF4" w:rsidRPr="009B2C96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обласна державна адміністраці</w:t>
            </w:r>
            <w:r w:rsidRPr="00DB40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/Чернігівська обласна військова адміністрація </w:t>
            </w:r>
            <w:r w:rsidRPr="009B2C9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(під час дії правового режиму воєнного стану)</w:t>
            </w:r>
          </w:p>
          <w:p w14:paraId="01C708F0" w14:textId="04246266" w:rsidR="00681CF4" w:rsidRPr="009B2C96" w:rsidRDefault="009B2C96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Чернігівська область, </w:t>
            </w: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 Чернігів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1CF4"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вулиця Шевченка,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7</w:t>
            </w:r>
            <w:r w:rsidR="00681CF4"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BAE980F" w14:textId="3CD83DCA" w:rsidR="00681CF4" w:rsidRPr="009B2C96" w:rsidRDefault="009B2C96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ідентифікаційний код у Єдиному державному реєстрі юридичних осіб, фізичних осіб-</w:t>
            </w:r>
            <w:r w:rsidRPr="00513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підприємців та громадських формувань </w:t>
            </w:r>
            <w:r w:rsidR="00681CF4"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00022674;</w:t>
            </w:r>
          </w:p>
          <w:p w14:paraId="040C4C20" w14:textId="77777777" w:rsidR="00681CF4" w:rsidRPr="003438F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(0462) 67-50-24, 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(0462) 67-50-70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66D1157B" w14:textId="77777777" w:rsidR="00681CF4" w:rsidRPr="003438F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post</w:t>
              </w:r>
              <w:r w:rsidRPr="00034B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regadm</w:t>
              </w:r>
              <w:proofErr w:type="spellEnd"/>
              <w:r w:rsidRPr="00034B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proofErr w:type="spellEnd"/>
              <w:r w:rsidRPr="00034B4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3438F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ua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,</w:t>
            </w:r>
          </w:p>
          <w:p w14:paraId="4111379A" w14:textId="7E31EFD0" w:rsidR="00681CF4" w:rsidRPr="000610B0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 офіційного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http://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cg.gov.ua                                  </w:t>
            </w:r>
          </w:p>
        </w:tc>
      </w:tr>
      <w:tr w:rsidR="00681CF4" w:rsidRPr="000610B0" w14:paraId="431F46ED" w14:textId="77777777" w:rsidTr="00681CF4"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258D3" w14:textId="7B34564A" w:rsidR="00681CF4" w:rsidRPr="000610B0" w:rsidRDefault="00681CF4" w:rsidP="0068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2.2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64DCD" w14:textId="262B6874" w:rsidR="00681CF4" w:rsidRPr="000610B0" w:rsidRDefault="00681CF4" w:rsidP="00C6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щодо режиму роботи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8BFE" w14:textId="77777777" w:rsidR="00681CF4" w:rsidRPr="009B2C96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CF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</w:t>
            </w:r>
            <w:r w:rsidRPr="0068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онеділок – </w:t>
            </w:r>
            <w:r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 9:00 – 17:30</w:t>
            </w:r>
          </w:p>
          <w:p w14:paraId="05F27FD8" w14:textId="491C5DDF" w:rsidR="00681CF4" w:rsidRPr="000610B0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C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Субота, неділя – вихідні</w:t>
            </w:r>
          </w:p>
        </w:tc>
      </w:tr>
      <w:tr w:rsidR="00681CF4" w:rsidRPr="00052622" w14:paraId="3A7C6A97" w14:textId="77777777" w:rsidTr="00681CF4"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0DA8D" w14:textId="711C889B" w:rsidR="00681CF4" w:rsidRPr="000610B0" w:rsidRDefault="00681CF4" w:rsidP="0068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FD0EA4" w14:textId="17F684DB" w:rsidR="00681CF4" w:rsidRPr="000610B0" w:rsidRDefault="00681CF4" w:rsidP="00C6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Орган, на який покладено функції щодо технічного забезпечення організації процесу ліцензування освітньої діяльності закладів освіти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720C" w14:textId="77777777" w:rsidR="00681CF4" w:rsidRPr="003438F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і науки Чернігівської обласної державної адміністрації</w:t>
            </w:r>
          </w:p>
          <w:p w14:paraId="0609F2C1" w14:textId="179B18BF" w:rsidR="00681CF4" w:rsidRDefault="009B2C96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Чернігівська область, місто 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68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вулиця</w:t>
            </w:r>
            <w:r w:rsidR="00681CF4"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Шевченка,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34</w:t>
            </w:r>
            <w:r w:rsidR="0068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46B29906" w14:textId="1F70BF4C" w:rsidR="00681CF4" w:rsidRPr="009B2C96" w:rsidRDefault="009B2C96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3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ідентифікаційний код у Єдиному державному реєстрі юридичних осіб, фізичних осіб-підприємців та громадських формувань </w:t>
            </w:r>
            <w:r w:rsidR="00681CF4" w:rsidRPr="009B2C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02147351;</w:t>
            </w:r>
          </w:p>
          <w:p w14:paraId="4CA55CE3" w14:textId="77777777" w:rsidR="00681CF4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(04622) 3-33-37, (0462) 67-57-54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EE944E8" w14:textId="1382CDAD" w:rsidR="00681CF4" w:rsidRPr="003438F1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uon_post@cg.gov.ua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6056D51" w14:textId="77777777" w:rsidR="00681CF4" w:rsidRDefault="00681CF4" w:rsidP="0068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торінка офіційного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вебсайту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925CED3" w14:textId="293FB224" w:rsidR="00681CF4" w:rsidRPr="000610B0" w:rsidRDefault="00681CF4" w:rsidP="00681C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uon.cg.gov.ua </w:t>
            </w:r>
          </w:p>
        </w:tc>
      </w:tr>
      <w:tr w:rsidR="007867D7" w:rsidRPr="005A0CAF" w14:paraId="134F6807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226B" w14:textId="77777777" w:rsidR="007867D7" w:rsidRDefault="007867D7" w:rsidP="0015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592E" w14:textId="77777777" w:rsidR="007867D7" w:rsidRDefault="007867D7" w:rsidP="00C6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32A5" w14:textId="7BEFD627" w:rsidR="007867D7" w:rsidRPr="00681CF4" w:rsidRDefault="007867D7" w:rsidP="00157E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867D7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681CF4">
              <w:rPr>
                <w:rFonts w:ascii="Times New Roman" w:hAnsi="Times New Roman" w:cs="Times New Roman"/>
                <w:sz w:val="28"/>
                <w:szCs w:val="28"/>
              </w:rPr>
              <w:t>онеділок</w:t>
            </w:r>
            <w:proofErr w:type="spellEnd"/>
            <w:r w:rsidR="00681CF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81CF4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  <w:r w:rsidR="00681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9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7867D7">
              <w:rPr>
                <w:rFonts w:ascii="Times New Roman" w:hAnsi="Times New Roman" w:cs="Times New Roman"/>
                <w:sz w:val="28"/>
                <w:szCs w:val="28"/>
              </w:rPr>
              <w:t>00 – 17</w:t>
            </w:r>
            <w:r w:rsidR="00E929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681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14:paraId="4ED9C460" w14:textId="77777777" w:rsidR="007867D7" w:rsidRPr="005A0CAF" w:rsidRDefault="007867D7" w:rsidP="00157E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>Субота</w:t>
            </w:r>
            <w:proofErr w:type="spellEnd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>неділя</w:t>
            </w:r>
            <w:proofErr w:type="spellEnd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867D7">
              <w:rPr>
                <w:rFonts w:ascii="Times New Roman" w:hAnsi="Times New Roman" w:cs="Times New Roman"/>
                <w:b/>
                <w:sz w:val="28"/>
                <w:szCs w:val="28"/>
              </w:rPr>
              <w:t>вихідні</w:t>
            </w:r>
            <w:proofErr w:type="spellEnd"/>
          </w:p>
        </w:tc>
      </w:tr>
      <w:tr w:rsidR="000610B0" w:rsidRPr="000610B0" w14:paraId="168E108C" w14:textId="77777777" w:rsidTr="007867D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F919" w14:textId="2678A263" w:rsidR="000610B0" w:rsidRPr="000610B0" w:rsidRDefault="000610B0" w:rsidP="008517D9">
            <w:pPr>
              <w:pStyle w:val="a4"/>
              <w:spacing w:before="120" w:after="120"/>
              <w:jc w:val="center"/>
              <w:rPr>
                <w:b/>
                <w:sz w:val="28"/>
                <w:szCs w:val="28"/>
                <w:lang w:val="ru-RU"/>
              </w:rPr>
            </w:pPr>
            <w:r w:rsidRPr="00E929D2">
              <w:rPr>
                <w:b/>
                <w:sz w:val="28"/>
                <w:szCs w:val="28"/>
              </w:rPr>
              <w:t>3. 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Акти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що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регулюють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порядок та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умови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надання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Pr="00E929D2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9D2">
              <w:rPr>
                <w:b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0610B0" w:rsidRPr="000610B0" w14:paraId="6D65125B" w14:textId="77777777" w:rsidTr="00681CF4">
        <w:trPr>
          <w:trHeight w:val="123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83E1" w14:textId="77777777" w:rsidR="000610B0" w:rsidRPr="000610B0" w:rsidRDefault="000610B0" w:rsidP="00827A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3157" w14:textId="77777777" w:rsidR="000610B0" w:rsidRPr="000610B0" w:rsidRDefault="000610B0" w:rsidP="00C65DDC">
            <w:pPr>
              <w:pStyle w:val="1"/>
              <w:spacing w:before="0" w:line="276" w:lineRule="auto"/>
              <w:ind w:right="-5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Закони</w:t>
            </w:r>
            <w:bookmarkStart w:id="0" w:name="_GoBack"/>
            <w:bookmarkEnd w:id="0"/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D84F" w14:textId="208103FD" w:rsidR="000610B0" w:rsidRPr="000610B0" w:rsidRDefault="000610B0" w:rsidP="00E929D2">
            <w:pPr>
              <w:pStyle w:val="1"/>
              <w:spacing w:before="0"/>
              <w:ind w:right="-6"/>
              <w:jc w:val="both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ліцензування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видів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господарської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діяльності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 (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далі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– Закон), </w:t>
            </w:r>
            <w:r w:rsidR="007867D7"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«</w:t>
            </w:r>
            <w:r w:rsidR="007867D7" w:rsidRPr="009B2C96">
              <w:rPr>
                <w:rFonts w:ascii="Times New Roman" w:hAnsi="Times New Roman" w:cs="Times New Roman"/>
                <w:b w:val="0"/>
                <w:color w:val="auto"/>
              </w:rPr>
              <w:t xml:space="preserve">Про адміністративні послуги», </w:t>
            </w:r>
            <w:r w:rsidR="00C54F3B" w:rsidRPr="009B2C96">
              <w:rPr>
                <w:rFonts w:ascii="Times New Roman" w:hAnsi="Times New Roman" w:cs="Times New Roman"/>
                <w:b w:val="0"/>
                <w:color w:val="auto"/>
              </w:rPr>
              <w:t xml:space="preserve">«Про адміністративну процедуру», </w:t>
            </w:r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«Про </w:t>
            </w:r>
            <w:proofErr w:type="spellStart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повну</w:t>
            </w:r>
            <w:proofErr w:type="spellEnd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загальну</w:t>
            </w:r>
            <w:proofErr w:type="spellEnd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середню</w:t>
            </w:r>
            <w:proofErr w:type="spellEnd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освіту</w:t>
            </w:r>
            <w:proofErr w:type="spellEnd"/>
            <w:r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</w:t>
            </w:r>
            <w:r w:rsidR="00C65DDC"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, «Про </w:t>
            </w:r>
            <w:proofErr w:type="spellStart"/>
            <w:r w:rsidR="00C65DDC"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дошкільну</w:t>
            </w:r>
            <w:proofErr w:type="spellEnd"/>
            <w:r w:rsidR="00C65DDC"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="00C65DDC"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освіту</w:t>
            </w:r>
            <w:proofErr w:type="spellEnd"/>
            <w:r w:rsidR="00C65DDC"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»</w:t>
            </w:r>
            <w:r w:rsidR="00DD50C9" w:rsidRPr="009B2C96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.</w:t>
            </w:r>
          </w:p>
        </w:tc>
      </w:tr>
      <w:tr w:rsidR="000610B0" w:rsidRPr="000610B0" w14:paraId="55EF18DC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2E15" w14:textId="77777777" w:rsidR="000610B0" w:rsidRPr="000610B0" w:rsidRDefault="000610B0" w:rsidP="00827A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D3BD" w14:textId="5882E8EE" w:rsidR="000610B0" w:rsidRPr="000610B0" w:rsidRDefault="000610B0" w:rsidP="00C65DDC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Постанови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Кабінету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Міністрів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України</w:t>
            </w:r>
            <w:proofErr w:type="spellEnd"/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DA05" w14:textId="41B4775E" w:rsidR="000610B0" w:rsidRPr="000610B0" w:rsidRDefault="000610B0" w:rsidP="007867D7">
            <w:pPr>
              <w:pStyle w:val="1"/>
              <w:spacing w:before="0"/>
              <w:ind w:left="33" w:right="-5" w:firstLine="17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05.08.2015 №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609 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затвердження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переліку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органів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ліцензування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та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визнання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такими,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що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втратили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чинність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деяких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постанов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Кабінету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Міністрів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України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»; </w:t>
            </w:r>
          </w:p>
          <w:p w14:paraId="1C0DBBEC" w14:textId="7BE11B3A" w:rsidR="000610B0" w:rsidRPr="000610B0" w:rsidRDefault="000610B0" w:rsidP="00681CF4">
            <w:pPr>
              <w:pStyle w:val="1"/>
              <w:spacing w:before="0"/>
              <w:ind w:left="33" w:right="-5" w:firstLine="171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30.12.2015 №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1187 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затвердження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Ліцензійних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умов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провадження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освітньої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діяльності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закладів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освіти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  (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далі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–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Ліцензійні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умови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)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.</w:t>
            </w:r>
          </w:p>
        </w:tc>
      </w:tr>
      <w:tr w:rsidR="000610B0" w:rsidRPr="000610B0" w14:paraId="27FDFD2F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9EBD" w14:textId="2D34C582" w:rsidR="000610B0" w:rsidRPr="000610B0" w:rsidRDefault="000610B0" w:rsidP="00827A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AB4D" w14:textId="77777777" w:rsidR="000610B0" w:rsidRPr="000610B0" w:rsidRDefault="000610B0" w:rsidP="00C65DDC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центральних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7F5E" w14:textId="77777777" w:rsidR="000610B0" w:rsidRPr="000610B0" w:rsidRDefault="000610B0" w:rsidP="000610B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610B0" w:rsidRPr="000610B0" w14:paraId="0DB0C9E0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CB37" w14:textId="56F5C288" w:rsidR="000610B0" w:rsidRPr="000610B0" w:rsidRDefault="000610B0" w:rsidP="000610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E057" w14:textId="77777777" w:rsidR="000610B0" w:rsidRPr="000610B0" w:rsidRDefault="000610B0" w:rsidP="00C65DDC">
            <w:pPr>
              <w:pStyle w:val="1"/>
              <w:spacing w:before="0"/>
              <w:ind w:right="-6"/>
              <w:jc w:val="center"/>
              <w:rPr>
                <w:rFonts w:ascii="Times New Roman" w:hAnsi="Times New Roman" w:cs="Times New Roman"/>
                <w:b w:val="0"/>
                <w:color w:val="auto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Акти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місцевих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органів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виконавчої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влади</w:t>
            </w:r>
            <w:proofErr w:type="spellEnd"/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1789" w14:textId="34742DED" w:rsidR="000610B0" w:rsidRPr="000610B0" w:rsidRDefault="000610B0" w:rsidP="00681CF4">
            <w:pPr>
              <w:pStyle w:val="1"/>
              <w:spacing w:before="0"/>
              <w:ind w:right="-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</w:pP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Розпорядження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голови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державної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адміністрації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від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15.10.2015 №</w:t>
            </w:r>
            <w:r w:rsidR="007867D7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 </w:t>
            </w:r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563 «Про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ліцензування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окремих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видів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господарської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діяльності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на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території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Чернігівської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області</w:t>
            </w:r>
            <w:proofErr w:type="spellEnd"/>
            <w:r w:rsidRPr="000610B0"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ru-RU"/>
              </w:rPr>
              <w:t>.</w:t>
            </w:r>
          </w:p>
        </w:tc>
      </w:tr>
      <w:tr w:rsidR="000610B0" w:rsidRPr="000610B0" w14:paraId="13EB0602" w14:textId="77777777" w:rsidTr="007867D7">
        <w:trPr>
          <w:trHeight w:val="529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4774" w14:textId="4F48ABD0" w:rsidR="000610B0" w:rsidRPr="000610B0" w:rsidRDefault="000610B0" w:rsidP="000610B0">
            <w:pPr>
              <w:pStyle w:val="1"/>
              <w:spacing w:before="0" w:line="276" w:lineRule="auto"/>
              <w:ind w:left="720" w:right="-5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4. 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Умови</w:t>
            </w:r>
            <w:proofErr w:type="spellEnd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отримання</w:t>
            </w:r>
            <w:proofErr w:type="spellEnd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адміністративної</w:t>
            </w:r>
            <w:proofErr w:type="spellEnd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610B0">
              <w:rPr>
                <w:rFonts w:ascii="Times New Roman" w:hAnsi="Times New Roman" w:cs="Times New Roman"/>
                <w:color w:val="auto"/>
                <w:lang w:val="ru-RU"/>
              </w:rPr>
              <w:t>послуги</w:t>
            </w:r>
            <w:proofErr w:type="spellEnd"/>
          </w:p>
        </w:tc>
      </w:tr>
      <w:tr w:rsidR="000610B0" w:rsidRPr="000610B0" w14:paraId="01B90ED3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3E8A" w14:textId="77777777" w:rsidR="000610B0" w:rsidRPr="000610B0" w:rsidRDefault="000610B0" w:rsidP="000610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F660" w14:textId="77777777" w:rsidR="000610B0" w:rsidRPr="000610B0" w:rsidRDefault="000610B0" w:rsidP="00C65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25C5" w14:textId="6BB6070C" w:rsidR="00C54F3B" w:rsidRDefault="00411E89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1) </w:t>
            </w:r>
            <w:proofErr w:type="spellStart"/>
            <w:r w:rsidR="003A33A9">
              <w:rPr>
                <w:sz w:val="28"/>
                <w:szCs w:val="28"/>
                <w:lang w:val="ru-RU"/>
              </w:rPr>
              <w:t>Заява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ліцензіата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або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уповноваженої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ним особи про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переоформлення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sz w:val="28"/>
                <w:szCs w:val="28"/>
                <w:lang w:val="ru-RU"/>
              </w:rPr>
              <w:t>ліцензії</w:t>
            </w:r>
            <w:proofErr w:type="spellEnd"/>
            <w:r w:rsidR="000610B0" w:rsidRPr="000610B0">
              <w:rPr>
                <w:sz w:val="28"/>
                <w:szCs w:val="28"/>
                <w:lang w:val="ru-RU"/>
              </w:rPr>
              <w:t>,</w:t>
            </w:r>
            <w:r w:rsidR="000610B0"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proofErr w:type="spellStart"/>
            <w:r w:rsidR="000610B0"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підстав</w:t>
            </w:r>
            <w:proofErr w:type="spellEnd"/>
            <w:r w:rsidR="000610B0"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та у </w:t>
            </w:r>
            <w:proofErr w:type="spellStart"/>
            <w:r w:rsidR="000610B0"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терміни</w:t>
            </w:r>
            <w:proofErr w:type="spellEnd"/>
            <w:r w:rsidR="00C54F3B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</w:p>
          <w:p w14:paraId="2BA9F43F" w14:textId="6E1211FF" w:rsidR="00C54F3B" w:rsidRDefault="000610B0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81CF4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визначен</w:t>
            </w:r>
            <w:r w:rsidR="00E929D2" w:rsidRPr="00681CF4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і</w:t>
            </w:r>
            <w:proofErr w:type="spellEnd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статтею</w:t>
            </w:r>
            <w:proofErr w:type="spellEnd"/>
            <w:r w:rsidRPr="000610B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15 Закону</w:t>
            </w:r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«</w:t>
            </w:r>
            <w:r w:rsidR="00F21A74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 </w:t>
            </w:r>
            <w:proofErr w:type="spellStart"/>
            <w:r w:rsidR="00A23D9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ліцензува</w:t>
            </w:r>
            <w:r w:rsidR="004E4A5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ння</w:t>
            </w:r>
            <w:proofErr w:type="spellEnd"/>
            <w:r w:rsidR="004E4A5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E4A5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господарської</w:t>
            </w:r>
            <w:proofErr w:type="spellEnd"/>
            <w:r w:rsidR="004E4A5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E4A5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діяльності</w:t>
            </w:r>
            <w:proofErr w:type="spellEnd"/>
            <w:proofErr w:type="gramStart"/>
            <w:r w:rsidR="004E4A5E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» </w:t>
            </w:r>
            <w:r w:rsidR="00411E89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  <w:proofErr w:type="gramEnd"/>
          </w:p>
          <w:p w14:paraId="3DABFE20" w14:textId="77777777" w:rsidR="00C54F3B" w:rsidRPr="003A33A9" w:rsidRDefault="00C54F3B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3A33A9">
              <w:rPr>
                <w:rFonts w:eastAsiaTheme="minorEastAsia"/>
                <w:sz w:val="28"/>
                <w:szCs w:val="28"/>
                <w:u w:val="single"/>
                <w:shd w:val="clear" w:color="auto" w:fill="FFFFFF"/>
                <w:lang w:val="ru-RU"/>
              </w:rPr>
              <w:t>АБО</w:t>
            </w:r>
          </w:p>
          <w:p w14:paraId="2B845A93" w14:textId="3083E69E" w:rsidR="00C54F3B" w:rsidRPr="003A33A9" w:rsidRDefault="00C54F3B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</w:pPr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частиною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шостою</w:t>
            </w:r>
            <w:proofErr w:type="spellEnd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статті</w:t>
            </w:r>
            <w:proofErr w:type="spellEnd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45 Закону </w:t>
            </w:r>
            <w:proofErr w:type="spellStart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«Про </w:t>
            </w:r>
            <w:proofErr w:type="spellStart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повну</w:t>
            </w:r>
            <w:proofErr w:type="spellEnd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загальну</w:t>
            </w:r>
            <w:proofErr w:type="spellEnd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середню</w:t>
            </w:r>
            <w:proofErr w:type="spellEnd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освіту</w:t>
            </w:r>
            <w:proofErr w:type="spellEnd"/>
            <w:r w:rsidR="00A23D9E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411E89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14:paraId="3F9681E7" w14:textId="77777777" w:rsidR="00C54F3B" w:rsidRPr="003A33A9" w:rsidRDefault="00C54F3B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3A33A9">
              <w:rPr>
                <w:rFonts w:eastAsiaTheme="minorEastAsia"/>
                <w:sz w:val="28"/>
                <w:szCs w:val="28"/>
                <w:u w:val="single"/>
                <w:shd w:val="clear" w:color="auto" w:fill="FFFFFF"/>
                <w:lang w:val="ru-RU"/>
              </w:rPr>
              <w:t>АБО</w:t>
            </w:r>
          </w:p>
          <w:p w14:paraId="7700DCB6" w14:textId="1883AAC6" w:rsidR="000610B0" w:rsidRPr="003A33A9" w:rsidRDefault="00C65DDC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</w:pPr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частиною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54F3B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четвертою</w:t>
            </w:r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статті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43 Закону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«Про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дошкільну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освіту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="00411E89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14:paraId="0E3B2B39" w14:textId="77777777" w:rsidR="003A33A9" w:rsidRPr="003A33A9" w:rsidRDefault="003A33A9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</w:pPr>
          </w:p>
          <w:p w14:paraId="313963DE" w14:textId="108F5BF6" w:rsidR="00411E89" w:rsidRPr="000610B0" w:rsidRDefault="00411E89" w:rsidP="004E4A5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2) 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Надання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BF0749"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ліце</w:t>
            </w:r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нзіатом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або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уповноваженою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особою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повідомлення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зміну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даних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зазначених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заяві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документах та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відомостях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додавалися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до заяви про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отримання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ліцензії</w:t>
            </w:r>
            <w:proofErr w:type="spellEnd"/>
            <w:r w:rsidRPr="003A33A9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0610B0" w:rsidRPr="000610B0" w14:paraId="0FD869DA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67FB" w14:textId="65254ED3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CBEB" w14:textId="669B959E" w:rsidR="000610B0" w:rsidRPr="000610B0" w:rsidRDefault="000610B0" w:rsidP="00C65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документів, необхідних для отр</w:t>
            </w:r>
            <w:r w:rsidR="00C65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имання адміністративної послуги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EF02" w14:textId="21DF3127" w:rsidR="000610B0" w:rsidRPr="003A33A9" w:rsidRDefault="000610B0" w:rsidP="007867D7">
            <w:pPr>
              <w:spacing w:before="120" w:after="0" w:line="240" w:lineRule="auto"/>
              <w:ind w:left="33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1)</w:t>
            </w:r>
            <w:r w:rsidR="00A23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Заява про переоформлення ліцензії</w:t>
            </w:r>
            <w:r w:rsidR="00A23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довільній формі</w:t>
            </w:r>
            <w:r w:rsidR="00411E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  <w:r w:rsidR="00411E89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про зміну даних 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(складен</w:t>
            </w:r>
            <w:r w:rsidR="00411E89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вимог частини дванадцятої статті 15 Закону);</w:t>
            </w:r>
          </w:p>
          <w:p w14:paraId="54F7E449" w14:textId="7F4E7113" w:rsidR="000610B0" w:rsidRPr="003A33A9" w:rsidRDefault="000610B0" w:rsidP="007867D7">
            <w:pPr>
              <w:spacing w:before="120" w:after="0" w:line="240" w:lineRule="auto"/>
              <w:ind w:left="33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  <w:r w:rsidR="00A23D9E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 (їх копії, засвідчені </w:t>
            </w:r>
            <w:r w:rsidR="007867D7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установленому порядку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що підтверджують наявність підстав для переоформлення ліцензії</w:t>
            </w:r>
            <w:r w:rsidR="00BF0749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/оновлення даних у </w:t>
            </w:r>
            <w:r w:rsid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F0749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іцензійному реєстрі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1D913C6" w14:textId="7E68968B" w:rsidR="000610B0" w:rsidRPr="000610B0" w:rsidRDefault="000610B0" w:rsidP="007867D7">
            <w:pPr>
              <w:spacing w:before="120" w:after="0" w:line="240" w:lineRule="auto"/>
              <w:ind w:firstLine="171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3)</w:t>
            </w:r>
            <w:r w:rsidR="00A23D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ліцензія, видана ліцензіату на паперовому носії, яка потребує переоформлення</w:t>
            </w:r>
            <w:r w:rsidR="007867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(у разі наявності)</w:t>
            </w: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610B0" w:rsidRPr="000610B0" w14:paraId="7DA03B4D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7847" w14:textId="634DE03F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42D0" w14:textId="0CD38C22" w:rsidR="000610B0" w:rsidRPr="000610B0" w:rsidRDefault="000610B0" w:rsidP="006F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Порядок та спосіб подання документів, необхідних для </w:t>
            </w:r>
            <w:r w:rsidR="00C65DDC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</w:t>
            </w:r>
            <w:r w:rsidR="008F43DC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рмлення</w:t>
            </w:r>
            <w:r w:rsidR="00C65DDC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ліцензії</w:t>
            </w:r>
            <w:r w:rsidR="006F4572"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/оновлення відомостей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326" w14:textId="77777777" w:rsidR="00681CF4" w:rsidRPr="003438F1" w:rsidRDefault="00681CF4" w:rsidP="00681CF4">
            <w:pPr>
              <w:spacing w:after="120" w:line="240" w:lineRule="auto"/>
              <w:ind w:left="34"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Документи подаються за вибором ліцензіата:</w:t>
            </w:r>
          </w:p>
          <w:p w14:paraId="00ADBF17" w14:textId="2B386EDF" w:rsidR="00681CF4" w:rsidRDefault="00681CF4" w:rsidP="00681CF4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8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1) 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шляхом особистого звернення</w:t>
            </w:r>
            <w:r w:rsidRPr="00FC52D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*</w:t>
            </w:r>
            <w:r w:rsidRPr="00FC52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88975F" w14:textId="77777777" w:rsidR="00681CF4" w:rsidRDefault="00681CF4" w:rsidP="00681CF4">
            <w:pPr>
              <w:spacing w:after="120" w:line="240" w:lineRule="auto"/>
              <w:ind w:left="34" w:firstLine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поштовим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відправленням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описом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вкладення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23CBF7" w14:textId="77777777" w:rsidR="00681CF4" w:rsidRPr="003438F1" w:rsidRDefault="00681CF4" w:rsidP="00681CF4">
            <w:pPr>
              <w:spacing w:after="0" w:line="240" w:lineRule="auto"/>
              <w:ind w:left="34" w:firstLine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електронній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 порядку</w:t>
            </w:r>
            <w:proofErr w:type="gram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визначеному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Кабінетом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Міністрів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згідно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вимогами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proofErr w:type="spellEnd"/>
            <w:r w:rsidRPr="003438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548768" w14:textId="5657FC9D" w:rsidR="00681CF4" w:rsidRPr="003A33A9" w:rsidRDefault="00681CF4" w:rsidP="00681CF4">
            <w:pPr>
              <w:spacing w:line="240" w:lineRule="auto"/>
              <w:ind w:left="33" w:firstLine="1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Документи, що складаються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ліцензіатом або уповноваженою особою, </w:t>
            </w:r>
            <w:r w:rsidRPr="003438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повинні бути викладені державною мовою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складені за допомогою друкувальних засобів або оформлені </w:t>
            </w:r>
            <w:r w:rsidR="00AC5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рукописним способом та підписан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ліцензіатом або іншою уповноваженою на це особою власноручно або з використанням електронного підпису відповідно до вимог Закону України «Про електронну ідентифікацію та електронні довірчі послуги»</w:t>
            </w:r>
          </w:p>
          <w:p w14:paraId="551E11DD" w14:textId="7CDB533E" w:rsidR="000610B0" w:rsidRPr="000610B0" w:rsidRDefault="00681CF4" w:rsidP="00681CF4">
            <w:pPr>
              <w:pStyle w:val="a4"/>
              <w:spacing w:after="120"/>
              <w:ind w:left="33" w:firstLine="284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3A33A9">
              <w:rPr>
                <w:sz w:val="28"/>
                <w:szCs w:val="28"/>
              </w:rPr>
              <w:t>Документи, що подаються в електронній формі, оформлюються згідно з вимогами законодавства у сфері електронного документообігу.</w:t>
            </w:r>
          </w:p>
        </w:tc>
      </w:tr>
      <w:tr w:rsidR="000610B0" w:rsidRPr="000610B0" w14:paraId="598856D3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E805" w14:textId="3DA0CACC" w:rsidR="000610B0" w:rsidRPr="000610B0" w:rsidRDefault="000610B0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C2CA" w14:textId="77777777" w:rsidR="000610B0" w:rsidRPr="000610B0" w:rsidRDefault="000610B0" w:rsidP="0049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Платність (безоплатність) адміністративної послуги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70FC" w14:textId="2B71FF37" w:rsidR="000610B0" w:rsidRPr="000610B0" w:rsidRDefault="000610B0" w:rsidP="000610B0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Безоплатно</w:t>
            </w:r>
            <w:r w:rsidR="005A685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81CF4" w:rsidRPr="00052622" w14:paraId="4C20842B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D057" w14:textId="5C90BBE4" w:rsidR="00681CF4" w:rsidRPr="000610B0" w:rsidRDefault="00681CF4" w:rsidP="00681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84D4" w14:textId="5810D2B3" w:rsidR="00681CF4" w:rsidRPr="000610B0" w:rsidRDefault="00681CF4" w:rsidP="003A3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підстав для залишення заяви про переоформлення ліцензії </w:t>
            </w:r>
            <w:r w:rsidRPr="003A33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руху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22D" w14:textId="4DCDD305" w:rsidR="00681CF4" w:rsidRPr="003A33A9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35FEC">
              <w:rPr>
                <w:color w:val="000000"/>
                <w:sz w:val="28"/>
                <w:szCs w:val="28"/>
              </w:rPr>
              <w:t xml:space="preserve">Підставою для залишення заяви про </w:t>
            </w:r>
            <w:r w:rsidR="000F016E" w:rsidRPr="003A33A9">
              <w:rPr>
                <w:sz w:val="28"/>
                <w:szCs w:val="28"/>
              </w:rPr>
              <w:t xml:space="preserve">переоформлення </w:t>
            </w:r>
            <w:r w:rsidRPr="003A33A9">
              <w:rPr>
                <w:sz w:val="28"/>
                <w:szCs w:val="28"/>
              </w:rPr>
              <w:t xml:space="preserve">ліцензії без  руху є: </w:t>
            </w:r>
          </w:p>
          <w:p w14:paraId="560AC0D6" w14:textId="48972DC7" w:rsidR="00681CF4" w:rsidRPr="003A33A9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r w:rsidRPr="003A33A9">
              <w:rPr>
                <w:sz w:val="28"/>
                <w:szCs w:val="28"/>
              </w:rPr>
              <w:t xml:space="preserve">1) подання не в повному обсязі документів,  що додаються до заяви для </w:t>
            </w:r>
            <w:r w:rsidR="003A33A9" w:rsidRPr="003A33A9">
              <w:rPr>
                <w:sz w:val="28"/>
                <w:szCs w:val="28"/>
              </w:rPr>
              <w:t xml:space="preserve">переоформлення </w:t>
            </w:r>
            <w:r w:rsidRPr="003A33A9">
              <w:rPr>
                <w:sz w:val="28"/>
                <w:szCs w:val="28"/>
              </w:rPr>
              <w:t xml:space="preserve">ліцензії, крім подання документів у порядку, передбаченому частиною п’ятою статті </w:t>
            </w:r>
            <w:r w:rsidRPr="003A33A9">
              <w:rPr>
                <w:sz w:val="28"/>
                <w:szCs w:val="28"/>
              </w:rPr>
              <w:br/>
              <w:t xml:space="preserve">12 Закону; </w:t>
            </w:r>
            <w:bookmarkStart w:id="1" w:name="n250"/>
            <w:bookmarkEnd w:id="1"/>
          </w:p>
          <w:p w14:paraId="7594BF6F" w14:textId="6BB6765E" w:rsidR="00681CF4" w:rsidRPr="003A33A9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r w:rsidRPr="003A33A9">
              <w:rPr>
                <w:sz w:val="28"/>
                <w:szCs w:val="28"/>
              </w:rPr>
              <w:t xml:space="preserve">2) заява або хоча б один з документів, що додається до заяви про </w:t>
            </w:r>
            <w:r w:rsidR="003A33A9" w:rsidRPr="003A33A9">
              <w:rPr>
                <w:sz w:val="28"/>
                <w:szCs w:val="28"/>
              </w:rPr>
              <w:t>переоформлення</w:t>
            </w:r>
            <w:r w:rsidRPr="003A33A9">
              <w:rPr>
                <w:sz w:val="28"/>
                <w:szCs w:val="28"/>
              </w:rPr>
              <w:t xml:space="preserve"> ліцензії</w:t>
            </w:r>
            <w:bookmarkStart w:id="2" w:name="n251"/>
            <w:bookmarkEnd w:id="2"/>
            <w:r w:rsidRPr="003A33A9">
              <w:rPr>
                <w:sz w:val="28"/>
                <w:szCs w:val="28"/>
              </w:rPr>
              <w:t>, оформлений 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  <w:p w14:paraId="19F1E31E" w14:textId="77777777" w:rsidR="00681CF4" w:rsidRPr="00235FEC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bookmarkStart w:id="3" w:name="n254"/>
            <w:bookmarkStart w:id="4" w:name="n253"/>
            <w:bookmarkEnd w:id="3"/>
            <w:bookmarkEnd w:id="4"/>
            <w:r w:rsidRPr="003A33A9">
              <w:rPr>
                <w:sz w:val="28"/>
                <w:szCs w:val="28"/>
              </w:rPr>
              <w:t xml:space="preserve">3) відсутність в Єдиному державному </w:t>
            </w:r>
            <w:r w:rsidRPr="00235FEC">
              <w:rPr>
                <w:sz w:val="28"/>
                <w:szCs w:val="28"/>
              </w:rPr>
              <w:t>реєстрі юридичних осіб, фізичних осіб-підприємців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припинення;</w:t>
            </w:r>
          </w:p>
          <w:p w14:paraId="7EF9B1A2" w14:textId="6FA2B12A" w:rsidR="00681CF4" w:rsidRPr="000610B0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142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5FEC">
              <w:rPr>
                <w:sz w:val="28"/>
                <w:szCs w:val="28"/>
              </w:rPr>
              <w:t xml:space="preserve">) наявність інформації про здійснення контролю за діяльністю суб’єкта </w:t>
            </w:r>
            <w:r w:rsidRPr="00235FEC">
              <w:rPr>
                <w:sz w:val="28"/>
                <w:szCs w:val="28"/>
              </w:rPr>
              <w:lastRenderedPageBreak/>
              <w:t>господарювання у значенні, наведеному у статті 1 Закону України «Про захист економічної конкуренції», резидентами держав, що здійснюють збройну агресію проти України, у значені, наведеному у статті 1 Закону України «Про оборону України».</w:t>
            </w:r>
          </w:p>
        </w:tc>
      </w:tr>
      <w:tr w:rsidR="008F43DC" w:rsidRPr="008F43DC" w14:paraId="7809141B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A656" w14:textId="365C1386" w:rsidR="008F43DC" w:rsidRPr="0059334E" w:rsidRDefault="008F43DC" w:rsidP="000526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432" w14:textId="14B39E9D" w:rsidR="008F43DC" w:rsidRPr="0059334E" w:rsidRDefault="008F43DC" w:rsidP="0049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для залишення заяви про переоформлення ліцензії</w:t>
            </w:r>
            <w:r w:rsidR="006F4572"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 оновлення відомостей</w:t>
            </w:r>
            <w:r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розгляду</w:t>
            </w:r>
            <w:r w:rsidR="00496237"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закриття провадження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7B94" w14:textId="44603B43" w:rsidR="008F43DC" w:rsidRPr="0059334E" w:rsidRDefault="00496237" w:rsidP="00496237">
            <w:pPr>
              <w:pStyle w:val="rvps2"/>
              <w:shd w:val="clear" w:color="auto" w:fill="FFFFFF"/>
              <w:spacing w:before="120" w:beforeAutospacing="0" w:after="0" w:afterAutospacing="0"/>
              <w:ind w:firstLine="197"/>
              <w:jc w:val="both"/>
              <w:textAlignment w:val="baseline"/>
              <w:rPr>
                <w:sz w:val="28"/>
                <w:szCs w:val="28"/>
              </w:rPr>
            </w:pPr>
            <w:r w:rsidRPr="0059334E">
              <w:rPr>
                <w:sz w:val="28"/>
                <w:szCs w:val="28"/>
              </w:rPr>
              <w:t>1) </w:t>
            </w:r>
            <w:r w:rsidR="008F43DC" w:rsidRPr="0059334E">
              <w:rPr>
                <w:sz w:val="28"/>
                <w:szCs w:val="28"/>
              </w:rPr>
              <w:t>Подання заяви</w:t>
            </w:r>
            <w:r w:rsidR="0059334E" w:rsidRPr="0059334E">
              <w:rPr>
                <w:sz w:val="28"/>
                <w:szCs w:val="28"/>
              </w:rPr>
              <w:t>/повідомлення</w:t>
            </w:r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зміну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даних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зазначених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у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заяві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документах та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відомостях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додавалися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до заяви про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отримання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ліцензії</w:t>
            </w:r>
            <w:proofErr w:type="spellEnd"/>
            <w:r w:rsidR="008F43DC" w:rsidRPr="0059334E">
              <w:rPr>
                <w:sz w:val="28"/>
                <w:szCs w:val="28"/>
              </w:rPr>
              <w:t xml:space="preserve"> з порушення</w:t>
            </w:r>
            <w:r w:rsidRPr="0059334E">
              <w:rPr>
                <w:sz w:val="28"/>
                <w:szCs w:val="28"/>
              </w:rPr>
              <w:t>м строків, передбачених Законом;</w:t>
            </w:r>
          </w:p>
          <w:p w14:paraId="3111196C" w14:textId="3EF891E5" w:rsidR="008F43DC" w:rsidRPr="0059334E" w:rsidRDefault="00496237" w:rsidP="0059334E">
            <w:pPr>
              <w:pStyle w:val="rvps2"/>
              <w:shd w:val="clear" w:color="auto" w:fill="FFFFFF"/>
              <w:spacing w:before="120" w:beforeAutospacing="0" w:after="0" w:afterAutospacing="0"/>
              <w:ind w:firstLine="197"/>
              <w:jc w:val="both"/>
              <w:textAlignment w:val="baseline"/>
              <w:rPr>
                <w:sz w:val="28"/>
                <w:szCs w:val="28"/>
              </w:rPr>
            </w:pPr>
            <w:r w:rsidRPr="0059334E">
              <w:rPr>
                <w:sz w:val="28"/>
                <w:szCs w:val="28"/>
              </w:rPr>
              <w:t>2) підписання заяви</w:t>
            </w:r>
            <w:r w:rsidR="0059334E" w:rsidRPr="0059334E">
              <w:rPr>
                <w:sz w:val="28"/>
                <w:szCs w:val="28"/>
              </w:rPr>
              <w:t>/ повідомлення</w:t>
            </w:r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зміну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даних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зазначених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у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заяві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документах та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відомостях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додавалися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до заяви про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отримання</w:t>
            </w:r>
            <w:proofErr w:type="spellEnd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9334E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ліцензії</w:t>
            </w:r>
            <w:proofErr w:type="spellEnd"/>
            <w:r w:rsidRPr="0059334E">
              <w:rPr>
                <w:sz w:val="28"/>
                <w:szCs w:val="28"/>
              </w:rPr>
              <w:t xml:space="preserve"> або хоча б одного з документів, що додаються до заяви про </w:t>
            </w:r>
            <w:r w:rsidR="0059334E" w:rsidRPr="0059334E">
              <w:rPr>
                <w:sz w:val="28"/>
                <w:szCs w:val="28"/>
              </w:rPr>
              <w:t>переоформлення</w:t>
            </w:r>
            <w:r w:rsidRPr="0059334E">
              <w:rPr>
                <w:sz w:val="28"/>
                <w:szCs w:val="28"/>
              </w:rPr>
              <w:t xml:space="preserve"> ліцензії, особою, яка не має на це повноважень.</w:t>
            </w:r>
          </w:p>
        </w:tc>
      </w:tr>
      <w:tr w:rsidR="00681CF4" w:rsidRPr="00052622" w14:paraId="3D663103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4A41" w14:textId="21F78EDA" w:rsidR="00681CF4" w:rsidRPr="000610B0" w:rsidRDefault="008F43DC" w:rsidP="00681C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50EB" w14:textId="4D43E9AF" w:rsidR="00681CF4" w:rsidRPr="0059334E" w:rsidRDefault="00681CF4" w:rsidP="00C1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підстав для прийняття рішення про відмову у переоформлені ліцензії</w:t>
            </w:r>
            <w:r w:rsidR="000F016E"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6F4572"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7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внесенні змін даних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560E" w14:textId="45D85330" w:rsidR="00681CF4" w:rsidRPr="0059334E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323"/>
              <w:jc w:val="both"/>
              <w:textAlignment w:val="baseline"/>
              <w:rPr>
                <w:sz w:val="28"/>
                <w:szCs w:val="28"/>
              </w:rPr>
            </w:pPr>
            <w:r w:rsidRPr="0059334E">
              <w:rPr>
                <w:sz w:val="28"/>
                <w:szCs w:val="28"/>
              </w:rPr>
              <w:t xml:space="preserve">Підставою для відмови у </w:t>
            </w:r>
            <w:r w:rsidR="000F016E" w:rsidRPr="0059334E">
              <w:rPr>
                <w:sz w:val="28"/>
                <w:szCs w:val="28"/>
              </w:rPr>
              <w:t xml:space="preserve">переоформлені </w:t>
            </w:r>
            <w:r w:rsidRPr="0059334E">
              <w:rPr>
                <w:sz w:val="28"/>
                <w:szCs w:val="28"/>
              </w:rPr>
              <w:t>ліцензії</w:t>
            </w:r>
            <w:r w:rsidR="000F016E" w:rsidRPr="0059334E">
              <w:rPr>
                <w:sz w:val="28"/>
                <w:szCs w:val="28"/>
              </w:rPr>
              <w:t>/</w:t>
            </w:r>
            <w:r w:rsidR="00C17D1F">
              <w:rPr>
                <w:sz w:val="28"/>
                <w:szCs w:val="28"/>
              </w:rPr>
              <w:t>внесення змін даних</w:t>
            </w:r>
            <w:r w:rsidR="00052622">
              <w:rPr>
                <w:sz w:val="28"/>
                <w:szCs w:val="28"/>
              </w:rPr>
              <w:t xml:space="preserve"> </w:t>
            </w:r>
            <w:r w:rsidRPr="0059334E">
              <w:rPr>
                <w:sz w:val="28"/>
                <w:szCs w:val="28"/>
              </w:rPr>
              <w:t>є:</w:t>
            </w:r>
          </w:p>
          <w:p w14:paraId="38912B62" w14:textId="6E24DC5E" w:rsidR="00681CF4" w:rsidRPr="0059334E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32"/>
              <w:jc w:val="both"/>
              <w:textAlignment w:val="baseline"/>
              <w:rPr>
                <w:sz w:val="28"/>
                <w:szCs w:val="28"/>
              </w:rPr>
            </w:pPr>
            <w:r w:rsidRPr="0059334E">
              <w:rPr>
                <w:sz w:val="28"/>
                <w:szCs w:val="28"/>
              </w:rPr>
              <w:t xml:space="preserve">1) встановлення невідповідності </w:t>
            </w:r>
            <w:r w:rsidR="000F016E" w:rsidRPr="0059334E">
              <w:rPr>
                <w:sz w:val="28"/>
                <w:szCs w:val="28"/>
              </w:rPr>
              <w:t>ліцензіата</w:t>
            </w:r>
            <w:r w:rsidR="00C17D1F">
              <w:rPr>
                <w:sz w:val="28"/>
                <w:szCs w:val="28"/>
              </w:rPr>
              <w:t>/зазначених даних у повідомленні про зміни даних вимогам Ліцензійних умов</w:t>
            </w:r>
            <w:r w:rsidRPr="0059334E">
              <w:rPr>
                <w:sz w:val="28"/>
                <w:szCs w:val="28"/>
              </w:rPr>
              <w:t>;</w:t>
            </w:r>
          </w:p>
          <w:p w14:paraId="343A0F57" w14:textId="782150BB" w:rsidR="00681CF4" w:rsidRPr="0059334E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32"/>
              <w:jc w:val="both"/>
              <w:textAlignment w:val="baseline"/>
              <w:rPr>
                <w:strike/>
                <w:sz w:val="28"/>
                <w:szCs w:val="28"/>
              </w:rPr>
            </w:pPr>
            <w:bookmarkStart w:id="5" w:name="n270"/>
            <w:bookmarkEnd w:id="5"/>
            <w:r w:rsidRPr="0059334E">
              <w:rPr>
                <w:sz w:val="28"/>
                <w:szCs w:val="28"/>
              </w:rPr>
              <w:t xml:space="preserve">2) виявлення недостовірності даних у підтвердних документах, поданих </w:t>
            </w:r>
            <w:r w:rsidR="000F016E" w:rsidRPr="0059334E">
              <w:rPr>
                <w:sz w:val="28"/>
                <w:szCs w:val="28"/>
              </w:rPr>
              <w:t>ліцензіатом</w:t>
            </w:r>
            <w:r w:rsidRPr="0059334E">
              <w:rPr>
                <w:sz w:val="28"/>
                <w:szCs w:val="28"/>
              </w:rPr>
              <w:t xml:space="preserve">; </w:t>
            </w:r>
          </w:p>
          <w:p w14:paraId="326B540C" w14:textId="40235A54" w:rsidR="00681CF4" w:rsidRPr="0059334E" w:rsidRDefault="00681CF4" w:rsidP="00681CF4">
            <w:pPr>
              <w:pStyle w:val="rvps2"/>
              <w:shd w:val="clear" w:color="auto" w:fill="FFFFFF"/>
              <w:spacing w:before="120" w:beforeAutospacing="0" w:after="0" w:afterAutospacing="0"/>
              <w:ind w:firstLine="174"/>
              <w:jc w:val="both"/>
              <w:textAlignment w:val="baseline"/>
              <w:rPr>
                <w:sz w:val="28"/>
                <w:szCs w:val="28"/>
              </w:rPr>
            </w:pPr>
            <w:r w:rsidRPr="0059334E">
              <w:rPr>
                <w:sz w:val="28"/>
                <w:szCs w:val="28"/>
              </w:rPr>
              <w:t xml:space="preserve">3) наявність в органу ліцензування інформації про судове рішення щодо </w:t>
            </w:r>
            <w:r w:rsidR="000F016E" w:rsidRPr="0059334E">
              <w:rPr>
                <w:sz w:val="28"/>
                <w:szCs w:val="28"/>
              </w:rPr>
              <w:t>ліцензіата</w:t>
            </w:r>
            <w:r w:rsidRPr="0059334E">
              <w:rPr>
                <w:sz w:val="28"/>
                <w:szCs w:val="28"/>
              </w:rPr>
              <w:t xml:space="preserve">, що забороняє йому провадити діяльність, що підлягає ліцензуванню, </w:t>
            </w:r>
            <w:r w:rsidR="000F016E" w:rsidRPr="0059334E">
              <w:rPr>
                <w:sz w:val="28"/>
                <w:szCs w:val="28"/>
              </w:rPr>
              <w:t>яке</w:t>
            </w:r>
            <w:r w:rsidRPr="0059334E">
              <w:rPr>
                <w:sz w:val="28"/>
                <w:szCs w:val="28"/>
              </w:rPr>
              <w:t xml:space="preserve"> набрало законної сили відповідно до статті 255 Кодексу адміністративного судочинства;</w:t>
            </w:r>
          </w:p>
          <w:p w14:paraId="01C9FFC7" w14:textId="1B3FFB5B" w:rsidR="00681CF4" w:rsidRPr="0059334E" w:rsidRDefault="00681CF4" w:rsidP="000F016E">
            <w:pPr>
              <w:pStyle w:val="rvps2"/>
              <w:shd w:val="clear" w:color="auto" w:fill="FFFFFF"/>
              <w:spacing w:before="120" w:beforeAutospacing="0" w:after="0" w:afterAutospacing="0"/>
              <w:ind w:firstLine="204"/>
              <w:jc w:val="both"/>
              <w:textAlignment w:val="baseline"/>
              <w:rPr>
                <w:sz w:val="28"/>
                <w:szCs w:val="28"/>
              </w:rPr>
            </w:pPr>
            <w:r w:rsidRPr="0059334E">
              <w:rPr>
                <w:sz w:val="28"/>
                <w:szCs w:val="28"/>
              </w:rPr>
              <w:t xml:space="preserve">4) отримання органом ліцензування інформації про те, що керівник або засновник (засновники) </w:t>
            </w:r>
            <w:r w:rsidR="000F016E" w:rsidRPr="0059334E">
              <w:rPr>
                <w:sz w:val="28"/>
                <w:szCs w:val="28"/>
              </w:rPr>
              <w:t>ліцензіата</w:t>
            </w:r>
            <w:r w:rsidRPr="0059334E">
              <w:rPr>
                <w:sz w:val="28"/>
                <w:szCs w:val="28"/>
              </w:rPr>
              <w:t xml:space="preserve"> є керівником або засновником (засновниками) суб’єкта господарювання, стосовно якого (яких) протягом останнього року до дня подання заяви про отримання ліцензії органом ліцензування прийнято рішення про припинення дії ліцензії з підстав, передбачених пунктами 2,</w:t>
            </w:r>
            <w:r w:rsidR="00052622">
              <w:rPr>
                <w:sz w:val="28"/>
                <w:szCs w:val="28"/>
              </w:rPr>
              <w:t> </w:t>
            </w:r>
            <w:r w:rsidRPr="0059334E">
              <w:rPr>
                <w:sz w:val="28"/>
                <w:szCs w:val="28"/>
              </w:rPr>
              <w:t xml:space="preserve">6-10 частини дванадцятої статті </w:t>
            </w:r>
            <w:r w:rsidR="00052622">
              <w:rPr>
                <w:sz w:val="28"/>
                <w:szCs w:val="28"/>
              </w:rPr>
              <w:br/>
            </w:r>
            <w:r w:rsidRPr="0059334E">
              <w:rPr>
                <w:sz w:val="28"/>
                <w:szCs w:val="28"/>
              </w:rPr>
              <w:t>16 Закону.</w:t>
            </w:r>
          </w:p>
        </w:tc>
      </w:tr>
      <w:tr w:rsidR="000610B0" w:rsidRPr="000610B0" w14:paraId="063B4D58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1105" w14:textId="06786B8A" w:rsidR="000610B0" w:rsidRPr="000610B0" w:rsidRDefault="008F43DC" w:rsidP="00061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9787" w14:textId="77777777" w:rsidR="000610B0" w:rsidRPr="000610B0" w:rsidRDefault="000610B0" w:rsidP="004962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0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F11" w14:textId="083052E8" w:rsidR="00681CF4" w:rsidRPr="0059334E" w:rsidRDefault="00681CF4" w:rsidP="00F21A74">
            <w:pPr>
              <w:pStyle w:val="a4"/>
              <w:ind w:left="33"/>
              <w:jc w:val="both"/>
              <w:rPr>
                <w:sz w:val="28"/>
                <w:szCs w:val="28"/>
                <w:lang w:val="ru-RU"/>
              </w:rPr>
            </w:pPr>
            <w:r w:rsidRPr="0059334E">
              <w:rPr>
                <w:b/>
                <w:i/>
                <w:sz w:val="28"/>
                <w:szCs w:val="28"/>
                <w:lang w:val="ru-RU"/>
              </w:rPr>
              <w:t>10</w:t>
            </w:r>
            <w:r w:rsidR="000610B0" w:rsidRPr="005933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59334E">
              <w:rPr>
                <w:b/>
                <w:i/>
                <w:sz w:val="28"/>
                <w:szCs w:val="28"/>
                <w:lang w:val="ru-RU"/>
              </w:rPr>
              <w:t>робочих</w:t>
            </w:r>
            <w:proofErr w:type="spellEnd"/>
            <w:r w:rsidR="000610B0" w:rsidRPr="0059334E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59334E">
              <w:rPr>
                <w:b/>
                <w:i/>
                <w:sz w:val="28"/>
                <w:szCs w:val="28"/>
                <w:lang w:val="ru-RU"/>
              </w:rPr>
              <w:t>днів</w:t>
            </w:r>
            <w:proofErr w:type="spellEnd"/>
            <w:r w:rsidR="000610B0" w:rsidRPr="0059334E">
              <w:rPr>
                <w:sz w:val="28"/>
                <w:szCs w:val="28"/>
                <w:lang w:val="ru-RU"/>
              </w:rPr>
              <w:t xml:space="preserve"> з дня </w:t>
            </w:r>
            <w:proofErr w:type="spellStart"/>
            <w:r w:rsidR="000610B0" w:rsidRPr="0059334E">
              <w:rPr>
                <w:sz w:val="28"/>
                <w:szCs w:val="28"/>
                <w:lang w:val="ru-RU"/>
              </w:rPr>
              <w:t>одержання</w:t>
            </w:r>
            <w:proofErr w:type="spellEnd"/>
            <w:r w:rsidR="000610B0" w:rsidRPr="0059334E">
              <w:rPr>
                <w:sz w:val="28"/>
                <w:szCs w:val="28"/>
                <w:lang w:val="ru-RU"/>
              </w:rPr>
              <w:t xml:space="preserve"> органом </w:t>
            </w:r>
            <w:proofErr w:type="spellStart"/>
            <w:r w:rsidR="000610B0" w:rsidRPr="0059334E">
              <w:rPr>
                <w:sz w:val="28"/>
                <w:szCs w:val="28"/>
                <w:lang w:val="ru-RU"/>
              </w:rPr>
              <w:t>ліцензування</w:t>
            </w:r>
            <w:proofErr w:type="spellEnd"/>
            <w:r w:rsidR="000610B0"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зміни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даних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зазначених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заяві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>, документах</w:t>
            </w:r>
            <w:r w:rsidR="004E4A5E" w:rsidRPr="0059334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4E4A5E" w:rsidRPr="0059334E">
              <w:rPr>
                <w:sz w:val="28"/>
                <w:szCs w:val="28"/>
                <w:lang w:val="ru-RU"/>
              </w:rPr>
              <w:t>відомостях</w:t>
            </w:r>
            <w:proofErr w:type="spellEnd"/>
            <w:r w:rsidR="004E4A5E" w:rsidRPr="0059334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4E4A5E" w:rsidRPr="0059334E">
              <w:rPr>
                <w:sz w:val="28"/>
                <w:szCs w:val="28"/>
                <w:lang w:val="ru-RU"/>
              </w:rPr>
              <w:t>що</w:t>
            </w:r>
            <w:proofErr w:type="spellEnd"/>
            <w:r w:rsidR="004E4A5E"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E4A5E" w:rsidRPr="0059334E">
              <w:rPr>
                <w:sz w:val="28"/>
                <w:szCs w:val="28"/>
                <w:lang w:val="ru-RU"/>
              </w:rPr>
              <w:t>додавалися</w:t>
            </w:r>
            <w:proofErr w:type="spellEnd"/>
            <w:r w:rsidR="004E4A5E" w:rsidRPr="0059334E">
              <w:rPr>
                <w:sz w:val="28"/>
                <w:szCs w:val="28"/>
                <w:lang w:val="ru-RU"/>
              </w:rPr>
              <w:t xml:space="preserve"> </w:t>
            </w:r>
            <w:r w:rsidR="00496237" w:rsidRPr="0059334E">
              <w:rPr>
                <w:sz w:val="28"/>
                <w:szCs w:val="28"/>
                <w:lang w:val="ru-RU"/>
              </w:rPr>
              <w:t xml:space="preserve">до заяви про </w:t>
            </w:r>
            <w:proofErr w:type="spellStart"/>
            <w:r w:rsidR="00496237" w:rsidRPr="0059334E">
              <w:rPr>
                <w:sz w:val="28"/>
                <w:szCs w:val="28"/>
                <w:lang w:val="ru-RU"/>
              </w:rPr>
              <w:t>отримання</w:t>
            </w:r>
            <w:proofErr w:type="spellEnd"/>
            <w:r w:rsidR="00496237"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6237" w:rsidRPr="0059334E">
              <w:rPr>
                <w:sz w:val="28"/>
                <w:szCs w:val="28"/>
                <w:lang w:val="ru-RU"/>
              </w:rPr>
              <w:t>ліцензії</w:t>
            </w:r>
            <w:proofErr w:type="spellEnd"/>
            <w:r w:rsidR="00496237" w:rsidRPr="0059334E">
              <w:rPr>
                <w:sz w:val="28"/>
                <w:szCs w:val="28"/>
                <w:lang w:val="ru-RU"/>
              </w:rPr>
              <w:t xml:space="preserve"> </w:t>
            </w:r>
            <w:r w:rsidR="004E4A5E" w:rsidRPr="0059334E">
              <w:rPr>
                <w:sz w:val="28"/>
                <w:szCs w:val="28"/>
                <w:lang w:val="ru-RU"/>
              </w:rPr>
              <w:t xml:space="preserve"> </w:t>
            </w:r>
          </w:p>
          <w:p w14:paraId="5E633543" w14:textId="77777777" w:rsidR="0059334E" w:rsidRPr="0059334E" w:rsidRDefault="0059334E" w:rsidP="00F21A74">
            <w:pPr>
              <w:pStyle w:val="a4"/>
              <w:ind w:left="33"/>
              <w:jc w:val="both"/>
              <w:rPr>
                <w:b/>
                <w:i/>
                <w:sz w:val="28"/>
                <w:szCs w:val="28"/>
                <w:lang w:val="ru-RU"/>
              </w:rPr>
            </w:pPr>
          </w:p>
          <w:p w14:paraId="57D67EAB" w14:textId="063FF33E" w:rsidR="00496237" w:rsidRPr="0059334E" w:rsidRDefault="00496237" w:rsidP="00F21A74">
            <w:pPr>
              <w:pStyle w:val="a4"/>
              <w:ind w:left="33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59334E">
              <w:rPr>
                <w:b/>
                <w:i/>
                <w:sz w:val="28"/>
                <w:szCs w:val="28"/>
                <w:lang w:val="ru-RU"/>
              </w:rPr>
              <w:t>АБО</w:t>
            </w:r>
          </w:p>
          <w:p w14:paraId="4DF9BB45" w14:textId="2213E667" w:rsidR="008F43DC" w:rsidRPr="0059334E" w:rsidRDefault="004E4A5E" w:rsidP="00F21A74">
            <w:pPr>
              <w:pStyle w:val="a4"/>
              <w:ind w:left="33"/>
              <w:jc w:val="both"/>
              <w:rPr>
                <w:sz w:val="28"/>
                <w:szCs w:val="28"/>
                <w:lang w:val="ru-RU"/>
              </w:rPr>
            </w:pPr>
            <w:r w:rsidRPr="0059334E">
              <w:rPr>
                <w:sz w:val="28"/>
                <w:szCs w:val="28"/>
                <w:lang w:val="ru-RU"/>
              </w:rPr>
              <w:t xml:space="preserve"> з дня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одержання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 </w:t>
            </w:r>
            <w:r w:rsidR="000610B0" w:rsidRPr="0059334E">
              <w:rPr>
                <w:sz w:val="28"/>
                <w:szCs w:val="28"/>
                <w:lang w:val="ru-RU"/>
              </w:rPr>
              <w:t xml:space="preserve">заяви </w:t>
            </w:r>
            <w:proofErr w:type="spellStart"/>
            <w:r w:rsidR="000610B0" w:rsidRPr="0059334E">
              <w:rPr>
                <w:sz w:val="28"/>
                <w:szCs w:val="28"/>
                <w:lang w:val="ru-RU"/>
              </w:rPr>
              <w:t>ліцензіата</w:t>
            </w:r>
            <w:proofErr w:type="spellEnd"/>
            <w:r w:rsidR="00101F04"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F04" w:rsidRPr="0059334E">
              <w:rPr>
                <w:sz w:val="28"/>
                <w:szCs w:val="28"/>
                <w:lang w:val="ru-RU"/>
              </w:rPr>
              <w:t>або</w:t>
            </w:r>
            <w:proofErr w:type="spellEnd"/>
            <w:r w:rsidR="00101F04"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1F04" w:rsidRPr="0059334E">
              <w:rPr>
                <w:sz w:val="28"/>
                <w:szCs w:val="28"/>
                <w:lang w:val="ru-RU"/>
              </w:rPr>
              <w:t>уповноваженого</w:t>
            </w:r>
            <w:proofErr w:type="spellEnd"/>
            <w:r w:rsidR="00101F04" w:rsidRPr="0059334E">
              <w:rPr>
                <w:sz w:val="28"/>
                <w:szCs w:val="28"/>
                <w:lang w:val="ru-RU"/>
              </w:rPr>
              <w:t xml:space="preserve"> органу</w:t>
            </w:r>
            <w:r w:rsidRPr="0059334E"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переоформлення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ліцензії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9334E">
              <w:rPr>
                <w:sz w:val="28"/>
                <w:szCs w:val="28"/>
                <w:lang w:val="ru-RU"/>
              </w:rPr>
              <w:t>підставі</w:t>
            </w:r>
            <w:proofErr w:type="spellEnd"/>
            <w:r w:rsidRPr="0059334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частини</w:t>
            </w:r>
            <w:proofErr w:type="spellEnd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шостої</w:t>
            </w:r>
            <w:proofErr w:type="spellEnd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статті</w:t>
            </w:r>
            <w:proofErr w:type="spellEnd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45 Закону </w:t>
            </w:r>
            <w:proofErr w:type="spellStart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«Про</w:t>
            </w:r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повну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загальну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середню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освіту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»/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частини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четвертої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статті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43 Закону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України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«Про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дошкільну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освіту</w:t>
            </w:r>
            <w:proofErr w:type="spellEnd"/>
            <w:r w:rsidR="00496237" w:rsidRPr="0059334E">
              <w:rPr>
                <w:rFonts w:eastAsiaTheme="minorEastAsia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14:paraId="65D0618D" w14:textId="243B9FA4" w:rsidR="008F43DC" w:rsidRPr="000610B0" w:rsidRDefault="008F43DC" w:rsidP="00F21A74">
            <w:pPr>
              <w:pStyle w:val="a4"/>
              <w:ind w:left="33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0610B0" w:rsidRPr="000610B0" w14:paraId="56FACD7F" w14:textId="77777777" w:rsidTr="00B8628D">
        <w:trPr>
          <w:trHeight w:val="403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DA62" w14:textId="40F70434" w:rsidR="000610B0" w:rsidRPr="000610B0" w:rsidRDefault="00A23D9E" w:rsidP="008517D9">
            <w:pPr>
              <w:pStyle w:val="rvps2"/>
              <w:shd w:val="clear" w:color="auto" w:fill="FFFFFF"/>
              <w:spacing w:before="120" w:beforeAutospacing="0" w:after="120" w:afterAutospacing="0"/>
              <w:ind w:left="720"/>
              <w:jc w:val="center"/>
              <w:textAlignment w:val="baseline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5. </w:t>
            </w:r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 xml:space="preserve">Результат </w:t>
            </w:r>
            <w:proofErr w:type="spellStart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>адміністративної</w:t>
            </w:r>
            <w:proofErr w:type="spellEnd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10B0" w:rsidRPr="000610B0">
              <w:rPr>
                <w:b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</w:tr>
      <w:tr w:rsidR="00A23D9E" w:rsidRPr="00052622" w14:paraId="00824CA0" w14:textId="77777777" w:rsidTr="00681CF4">
        <w:trPr>
          <w:trHeight w:val="140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708D" w14:textId="4C71E4C0" w:rsidR="00A23D9E" w:rsidRPr="000610B0" w:rsidRDefault="00A23D9E" w:rsidP="00A23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D540" w14:textId="07DA7D93" w:rsidR="00A23D9E" w:rsidRPr="000610B0" w:rsidRDefault="00A23D9E" w:rsidP="004962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03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C29" w14:textId="4D2FAFBD" w:rsidR="00B8628D" w:rsidRDefault="00A23D9E" w:rsidP="00F21A74">
            <w:pPr>
              <w:spacing w:before="120"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C3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1)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01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переоформлення</w:t>
            </w: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ліцензії;</w:t>
            </w:r>
          </w:p>
          <w:p w14:paraId="51B70384" w14:textId="2EB028C2" w:rsidR="00B8628D" w:rsidRPr="0059334E" w:rsidRDefault="00A23D9E" w:rsidP="00F21A74">
            <w:pPr>
              <w:spacing w:before="120"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C15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 </w:t>
            </w:r>
            <w:r w:rsidRPr="00593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9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несення </w:t>
            </w:r>
            <w:r w:rsidR="000F016E" w:rsidRPr="0059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оновлених </w:t>
            </w:r>
            <w:r w:rsidRPr="0059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відомостей </w:t>
            </w:r>
            <w:r w:rsidR="0059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 Л</w:t>
            </w:r>
            <w:r w:rsidRPr="005933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іцензійного реєстру;</w:t>
            </w:r>
          </w:p>
          <w:p w14:paraId="507DADD3" w14:textId="40D01AED" w:rsidR="00A23D9E" w:rsidRPr="000610B0" w:rsidRDefault="00A23D9E" w:rsidP="000F016E">
            <w:pPr>
              <w:pStyle w:val="a4"/>
              <w:spacing w:before="120"/>
              <w:ind w:left="34" w:firstLine="140"/>
              <w:jc w:val="both"/>
              <w:rPr>
                <w:sz w:val="28"/>
                <w:szCs w:val="28"/>
              </w:rPr>
            </w:pPr>
            <w:r w:rsidRPr="00C15C33">
              <w:rPr>
                <w:sz w:val="28"/>
                <w:szCs w:val="28"/>
              </w:rPr>
              <w:t>3</w:t>
            </w:r>
            <w:r w:rsidRPr="0059334E">
              <w:rPr>
                <w:sz w:val="28"/>
                <w:szCs w:val="28"/>
              </w:rPr>
              <w:t>) о</w:t>
            </w:r>
            <w:r w:rsidRPr="0059334E">
              <w:rPr>
                <w:sz w:val="28"/>
                <w:szCs w:val="28"/>
                <w:shd w:val="clear" w:color="auto" w:fill="FFFFFF"/>
              </w:rPr>
              <w:t xml:space="preserve">прилюднення рішення на офіційному </w:t>
            </w:r>
            <w:proofErr w:type="spellStart"/>
            <w:r w:rsidRPr="0059334E">
              <w:rPr>
                <w:sz w:val="28"/>
                <w:szCs w:val="28"/>
                <w:shd w:val="clear" w:color="auto" w:fill="FFFFFF"/>
              </w:rPr>
              <w:t>вебсайті</w:t>
            </w:r>
            <w:proofErr w:type="spellEnd"/>
            <w:r w:rsidRPr="0059334E">
              <w:rPr>
                <w:sz w:val="28"/>
                <w:szCs w:val="28"/>
                <w:shd w:val="clear" w:color="auto" w:fill="FFFFFF"/>
              </w:rPr>
              <w:t xml:space="preserve"> Чернігівської обласної державної адміністрації</w:t>
            </w:r>
            <w:r w:rsidR="000F016E" w:rsidRPr="0059334E">
              <w:rPr>
                <w:sz w:val="28"/>
                <w:szCs w:val="28"/>
                <w:shd w:val="clear" w:color="auto" w:fill="FFFFFF"/>
              </w:rPr>
              <w:t>/Чернігівської обласної військової адміністрації (</w:t>
            </w:r>
            <w:r w:rsidR="000F016E" w:rsidRPr="0059334E">
              <w:rPr>
                <w:i/>
                <w:sz w:val="28"/>
                <w:szCs w:val="28"/>
                <w:shd w:val="clear" w:color="auto" w:fill="FFFFFF"/>
              </w:rPr>
              <w:t>під час дії правового режиму воєнного стану).</w:t>
            </w:r>
          </w:p>
        </w:tc>
      </w:tr>
      <w:tr w:rsidR="00A23D9E" w:rsidRPr="00052622" w14:paraId="0B2515C5" w14:textId="77777777" w:rsidTr="00681CF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48DB" w14:textId="4861680D" w:rsidR="00A23D9E" w:rsidRPr="00A23D9E" w:rsidRDefault="00A23D9E" w:rsidP="00A23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BEA" w14:textId="6E33CB23" w:rsidR="00A23D9E" w:rsidRPr="00A23D9E" w:rsidRDefault="00A23D9E" w:rsidP="004962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D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способи отримання результату (відповіді) надання адміністративної послуги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161" w14:textId="45FADA58" w:rsidR="00C17D1F" w:rsidRPr="00D54111" w:rsidRDefault="0059334E" w:rsidP="00C17D1F">
            <w:pPr>
              <w:spacing w:after="120" w:line="240" w:lineRule="auto"/>
              <w:ind w:left="34" w:firstLine="19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Доведення розпорядження голови Чернігівської обласної державної адміністрації/начальника Чернігівської обласної військової адміністрації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переоформлення ліцензії на </w:t>
            </w:r>
            <w:r w:rsidRPr="00602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провадження освітньої діяльності за рівнем (рівнями) повної загальної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рівнем дошкільної освіти</w:t>
            </w:r>
            <w:r w:rsidRPr="00602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відома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6024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іцензіата шляхом внесення запису про нього до Ліцензійного реєстру.</w:t>
            </w:r>
          </w:p>
        </w:tc>
      </w:tr>
    </w:tbl>
    <w:p w14:paraId="0A59DF96" w14:textId="2C0A4AC2" w:rsidR="000610B0" w:rsidRPr="00E33459" w:rsidRDefault="000610B0" w:rsidP="008517D9">
      <w:pPr>
        <w:pStyle w:val="3"/>
        <w:shd w:val="clear" w:color="auto" w:fill="FFFFFF"/>
        <w:spacing w:before="120" w:after="12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610B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*</w:t>
      </w:r>
      <w:r w:rsidRPr="0006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459">
        <w:rPr>
          <w:rFonts w:ascii="Times New Roman" w:hAnsi="Times New Roman" w:cs="Times New Roman"/>
          <w:b w:val="0"/>
          <w:color w:val="000000" w:themeColor="text1"/>
        </w:rPr>
        <w:t>При зверненні пред’являється документ, що засвідчує особу заявника та довіреність, якщо заявник представляє інтереси іншої особи.</w:t>
      </w:r>
    </w:p>
    <w:p w14:paraId="34E321FC" w14:textId="77777777" w:rsidR="000610B0" w:rsidRPr="000610B0" w:rsidRDefault="000610B0" w:rsidP="000610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9B85A2" w14:textId="77777777" w:rsidR="000610B0" w:rsidRPr="000610B0" w:rsidRDefault="000610B0" w:rsidP="0006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B0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і науки</w:t>
      </w:r>
    </w:p>
    <w:p w14:paraId="51625D76" w14:textId="7CAB8BAE" w:rsidR="000610B0" w:rsidRPr="000610B0" w:rsidRDefault="00034B44" w:rsidP="00061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0610B0" w:rsidRPr="000610B0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0610B0" w:rsidRPr="000610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10B0" w:rsidRPr="000610B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610B0" w:rsidRPr="000610B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F016E">
        <w:rPr>
          <w:rFonts w:ascii="Times New Roman" w:hAnsi="Times New Roman" w:cs="Times New Roman"/>
          <w:sz w:val="28"/>
          <w:szCs w:val="28"/>
          <w:lang w:val="uk-UA"/>
        </w:rPr>
        <w:t>Юрій МУЗИКА</w:t>
      </w:r>
    </w:p>
    <w:p w14:paraId="3DE6CEAE" w14:textId="77777777" w:rsidR="00503F71" w:rsidRPr="00034B44" w:rsidRDefault="00503F71">
      <w:pPr>
        <w:rPr>
          <w:lang w:val="uk-UA"/>
        </w:rPr>
      </w:pPr>
    </w:p>
    <w:sectPr w:rsidR="00503F71" w:rsidRPr="00034B44" w:rsidSect="00851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5AC1" w14:textId="77777777" w:rsidR="00D533C2" w:rsidRDefault="00D533C2" w:rsidP="00727677">
      <w:pPr>
        <w:spacing w:after="0" w:line="240" w:lineRule="auto"/>
      </w:pPr>
      <w:r>
        <w:separator/>
      </w:r>
    </w:p>
  </w:endnote>
  <w:endnote w:type="continuationSeparator" w:id="0">
    <w:p w14:paraId="27A3ED18" w14:textId="77777777" w:rsidR="00D533C2" w:rsidRDefault="00D533C2" w:rsidP="0072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666C" w14:textId="77777777" w:rsidR="003B79AD" w:rsidRDefault="003B79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7481" w14:textId="77777777" w:rsidR="003B79AD" w:rsidRDefault="003B79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C53F" w14:textId="77777777" w:rsidR="003B79AD" w:rsidRDefault="003B79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317B5" w14:textId="77777777" w:rsidR="00D533C2" w:rsidRDefault="00D533C2" w:rsidP="00727677">
      <w:pPr>
        <w:spacing w:after="0" w:line="240" w:lineRule="auto"/>
      </w:pPr>
      <w:r>
        <w:separator/>
      </w:r>
    </w:p>
  </w:footnote>
  <w:footnote w:type="continuationSeparator" w:id="0">
    <w:p w14:paraId="177CF797" w14:textId="77777777" w:rsidR="00D533C2" w:rsidRDefault="00D533C2" w:rsidP="0072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C7AB9" w14:textId="77777777" w:rsidR="003B79AD" w:rsidRDefault="003B79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02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D47ABE" w14:textId="37FAD729" w:rsidR="00727677" w:rsidRPr="003B79AD" w:rsidRDefault="0072767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79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79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79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7AB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B79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BC5497" w14:textId="77777777" w:rsidR="00727677" w:rsidRDefault="007276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6E1BD" w14:textId="77777777" w:rsidR="003B79AD" w:rsidRDefault="003B79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06D5"/>
    <w:multiLevelType w:val="hybridMultilevel"/>
    <w:tmpl w:val="9EAC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C773B"/>
    <w:multiLevelType w:val="multilevel"/>
    <w:tmpl w:val="10E6A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AD"/>
    <w:rsid w:val="00034B44"/>
    <w:rsid w:val="00052622"/>
    <w:rsid w:val="000610B0"/>
    <w:rsid w:val="000F016E"/>
    <w:rsid w:val="00101F04"/>
    <w:rsid w:val="001720BB"/>
    <w:rsid w:val="001C55F3"/>
    <w:rsid w:val="003555BD"/>
    <w:rsid w:val="003A33A9"/>
    <w:rsid w:val="003B79AD"/>
    <w:rsid w:val="00411E89"/>
    <w:rsid w:val="00494A7A"/>
    <w:rsid w:val="00496237"/>
    <w:rsid w:val="004D75BB"/>
    <w:rsid w:val="004E4A5E"/>
    <w:rsid w:val="00503F71"/>
    <w:rsid w:val="005713CE"/>
    <w:rsid w:val="0059334E"/>
    <w:rsid w:val="005A685E"/>
    <w:rsid w:val="00681CF4"/>
    <w:rsid w:val="006F4572"/>
    <w:rsid w:val="00727677"/>
    <w:rsid w:val="0074670E"/>
    <w:rsid w:val="00754FC3"/>
    <w:rsid w:val="007867D7"/>
    <w:rsid w:val="00822BEC"/>
    <w:rsid w:val="00827ABB"/>
    <w:rsid w:val="008517D9"/>
    <w:rsid w:val="008C2639"/>
    <w:rsid w:val="008D50E2"/>
    <w:rsid w:val="008E5503"/>
    <w:rsid w:val="008F43DC"/>
    <w:rsid w:val="009372AD"/>
    <w:rsid w:val="009B2C96"/>
    <w:rsid w:val="00A23D9E"/>
    <w:rsid w:val="00A328BB"/>
    <w:rsid w:val="00AC5666"/>
    <w:rsid w:val="00B20F29"/>
    <w:rsid w:val="00B2745A"/>
    <w:rsid w:val="00B8628D"/>
    <w:rsid w:val="00BF0749"/>
    <w:rsid w:val="00BF5D84"/>
    <w:rsid w:val="00C11B8D"/>
    <w:rsid w:val="00C17D1F"/>
    <w:rsid w:val="00C35775"/>
    <w:rsid w:val="00C54F3B"/>
    <w:rsid w:val="00C65DDC"/>
    <w:rsid w:val="00C87619"/>
    <w:rsid w:val="00D533C2"/>
    <w:rsid w:val="00D54111"/>
    <w:rsid w:val="00DD50C9"/>
    <w:rsid w:val="00E000A3"/>
    <w:rsid w:val="00E33459"/>
    <w:rsid w:val="00E561BD"/>
    <w:rsid w:val="00E929D2"/>
    <w:rsid w:val="00EA78C1"/>
    <w:rsid w:val="00F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F53"/>
  <w15:docId w15:val="{869E1BD6-3227-4A7E-9E08-E2FBB751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0B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0B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0B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0B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0610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10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wrapper-text">
    <w:name w:val="wrapper-text"/>
    <w:basedOn w:val="a"/>
    <w:rsid w:val="000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610B0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0610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345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67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27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7677"/>
    <w:rPr>
      <w:rFonts w:eastAsiaTheme="minorEastAsia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egadm.gov.u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dmincher.gov.ua/info/servicecente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6257</Words>
  <Characters>3568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Shevchenko Inna</cp:lastModifiedBy>
  <cp:revision>18</cp:revision>
  <cp:lastPrinted>2025-02-25T10:24:00Z</cp:lastPrinted>
  <dcterms:created xsi:type="dcterms:W3CDTF">2025-01-05T13:59:00Z</dcterms:created>
  <dcterms:modified xsi:type="dcterms:W3CDTF">2025-02-25T10:25:00Z</dcterms:modified>
</cp:coreProperties>
</file>